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3A76C" w14:textId="5DF1706F" w:rsidR="006C3516" w:rsidRPr="007A52E6" w:rsidRDefault="004E7018" w:rsidP="006C351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bookmarkStart w:id="1" w:name="OLE_LINK2"/>
      <w:r w:rsidRPr="004E7018">
        <w:rPr>
          <w:b/>
          <w:sz w:val="24"/>
          <w:szCs w:val="24"/>
          <w:lang w:eastAsia="ko-KR"/>
        </w:rPr>
        <w:t>3GPP TSG RAN WG1 Meeting #90</w:t>
      </w:r>
      <w:r w:rsidR="006C3516" w:rsidRPr="006E473F">
        <w:rPr>
          <w:rFonts w:hint="eastAsia"/>
          <w:b/>
          <w:sz w:val="24"/>
          <w:szCs w:val="24"/>
          <w:lang w:eastAsia="ko-KR"/>
        </w:rPr>
        <w:tab/>
      </w:r>
      <w:r w:rsidR="006C3516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7A52E6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7A52E6">
        <w:rPr>
          <w:b/>
          <w:i/>
          <w:noProof/>
          <w:sz w:val="24"/>
          <w:szCs w:val="24"/>
          <w:lang w:eastAsia="ko-KR"/>
        </w:rPr>
        <w:t>7</w:t>
      </w:r>
      <w:r w:rsidR="007A52E6">
        <w:rPr>
          <w:rFonts w:eastAsia="SimSun" w:hint="eastAsia"/>
          <w:b/>
          <w:i/>
          <w:noProof/>
          <w:sz w:val="24"/>
          <w:szCs w:val="24"/>
          <w:lang w:eastAsia="zh-CN"/>
        </w:rPr>
        <w:t>13559</w:t>
      </w:r>
    </w:p>
    <w:bookmarkEnd w:id="0"/>
    <w:bookmarkEnd w:id="1"/>
    <w:p w14:paraId="019AB8A6" w14:textId="18ABAE18" w:rsidR="006C3516" w:rsidRPr="004E7018" w:rsidRDefault="004E7018" w:rsidP="006C351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4E7018">
        <w:rPr>
          <w:rFonts w:ascii="Arial" w:hAnsi="Arial" w:cs="Arial"/>
          <w:b/>
          <w:bCs/>
          <w:sz w:val="24"/>
          <w:szCs w:val="24"/>
        </w:rPr>
        <w:t xml:space="preserve">Prague, </w:t>
      </w:r>
      <w:r w:rsidR="009D737F" w:rsidRPr="004E7018">
        <w:rPr>
          <w:rFonts w:ascii="Arial" w:hAnsi="Arial" w:cs="Arial"/>
          <w:b/>
          <w:bCs/>
          <w:sz w:val="24"/>
          <w:szCs w:val="24"/>
        </w:rPr>
        <w:t>Czech</w:t>
      </w:r>
      <w:r w:rsidR="009D737F"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 Republic</w:t>
      </w:r>
      <w:r w:rsidR="009D737F" w:rsidRPr="004E7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4E7018">
        <w:rPr>
          <w:rFonts w:ascii="Arial" w:hAnsi="Arial" w:cs="Arial"/>
          <w:b/>
          <w:bCs/>
          <w:sz w:val="24"/>
          <w:szCs w:val="24"/>
        </w:rPr>
        <w:t>21th – 25th August 2017</w:t>
      </w:r>
    </w:p>
    <w:p w14:paraId="35436E35" w14:textId="21C6DEC6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A76C7A">
        <w:rPr>
          <w:rFonts w:ascii="Arial" w:hAnsi="Arial" w:hint="eastAsia"/>
          <w:sz w:val="24"/>
          <w:lang w:eastAsia="ko-KR"/>
        </w:rPr>
        <w:t>6.1.1.4.1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2AFD204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76C7A">
        <w:rPr>
          <w:rFonts w:ascii="Arial" w:hAnsi="Arial" w:hint="eastAsia"/>
          <w:sz w:val="24"/>
          <w:lang w:eastAsia="ko-KR"/>
        </w:rPr>
        <w:t>Remaining details on PRACH preamble formats for long/short sequence length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7D5D8A">
      <w:pPr>
        <w:pStyle w:val="1"/>
        <w:tabs>
          <w:tab w:val="num" w:pos="0"/>
        </w:tabs>
        <w:ind w:left="799" w:hanging="799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08664372" w14:textId="27459867" w:rsidR="0092185C" w:rsidRDefault="004729F9" w:rsidP="007325B4">
      <w:pPr>
        <w:pStyle w:val="maintext"/>
        <w:ind w:firstLine="400"/>
      </w:pPr>
      <w:r>
        <w:rPr>
          <w:rFonts w:hint="eastAsia"/>
        </w:rPr>
        <w:t xml:space="preserve">During RAN1 NR </w:t>
      </w:r>
      <w:proofErr w:type="spellStart"/>
      <w:r>
        <w:rPr>
          <w:rFonts w:hint="eastAsia"/>
        </w:rPr>
        <w:t>Adhoc</w:t>
      </w:r>
      <w:proofErr w:type="spellEnd"/>
      <w:r>
        <w:rPr>
          <w:rFonts w:hint="eastAsia"/>
        </w:rPr>
        <w:t xml:space="preserve"> #2, RAN1 captured the following agreements regarding RACH preamble </w:t>
      </w:r>
      <w:proofErr w:type="gramStart"/>
      <w:r>
        <w:rPr>
          <w:rFonts w:hint="eastAsia"/>
        </w:rPr>
        <w:t>design[</w:t>
      </w:r>
      <w:proofErr w:type="gramEnd"/>
      <w:r>
        <w:rPr>
          <w:rFonts w:hint="eastAsia"/>
        </w:rPr>
        <w:t>1].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16262C" w14:paraId="543298E8" w14:textId="77777777" w:rsidTr="00967AC2">
        <w:tc>
          <w:tcPr>
            <w:tcW w:w="9747" w:type="dxa"/>
          </w:tcPr>
          <w:p w14:paraId="150FCBD8" w14:textId="77777777" w:rsidR="00913ED6" w:rsidRPr="00DD1198" w:rsidRDefault="00913ED6" w:rsidP="00913ED6">
            <w:pPr>
              <w:rPr>
                <w:rFonts w:eastAsia="MS Mincho"/>
                <w:b/>
                <w:highlight w:val="yellow"/>
                <w:u w:val="single"/>
                <w:lang w:val="en-US" w:eastAsia="ja-JP"/>
              </w:rPr>
            </w:pPr>
            <w:r w:rsidRPr="00D71862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A0BDA9D" w14:textId="77777777" w:rsidR="00913ED6" w:rsidRPr="00D71862" w:rsidRDefault="00913ED6" w:rsidP="00913ED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>For 15 kHz subcarrier spacing,</w:t>
            </w:r>
          </w:p>
          <w:p w14:paraId="53CE74E7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>Agree on following preamble formats A2, A3, B4</w:t>
            </w:r>
          </w:p>
          <w:p w14:paraId="3267A0C7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b/>
                <w:highlight w:val="darkYellow"/>
                <w:lang w:val="en-US" w:eastAsia="ja-JP"/>
              </w:rPr>
              <w:t>Working assumption</w:t>
            </w:r>
            <w:r w:rsidRPr="00D71862">
              <w:rPr>
                <w:rFonts w:eastAsia="MS Mincho" w:hint="eastAsia"/>
                <w:lang w:val="en-US" w:eastAsia="ja-JP"/>
              </w:rPr>
              <w:t xml:space="preserve"> on following preamble formats A0, A1, B0, B1, B2, B3, C0, C1</w:t>
            </w:r>
          </w:p>
          <w:tbl>
            <w:tblPr>
              <w:tblW w:w="9646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04"/>
              <w:gridCol w:w="408"/>
              <w:gridCol w:w="796"/>
              <w:gridCol w:w="508"/>
              <w:gridCol w:w="724"/>
              <w:gridCol w:w="617"/>
              <w:gridCol w:w="986"/>
              <w:gridCol w:w="993"/>
              <w:gridCol w:w="1134"/>
              <w:gridCol w:w="2976"/>
            </w:tblGrid>
            <w:tr w:rsidR="00913ED6" w:rsidRPr="00D71862" w14:paraId="2C386EEC" w14:textId="77777777" w:rsidTr="00433D63">
              <w:trPr>
                <w:trHeight w:val="127"/>
              </w:trPr>
              <w:tc>
                <w:tcPr>
                  <w:tcW w:w="9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4C8FCA7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Preamble</w:t>
                  </w:r>
                </w:p>
                <w:p w14:paraId="4357C8DE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format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19C1D3F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 xml:space="preserve"># of </w:t>
                  </w:r>
                </w:p>
                <w:p w14:paraId="3BEDE3CE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Sequence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3049225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TCP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00B7288B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TSEQ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0D9B142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TGP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11618DE4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 xml:space="preserve">Path profile </w:t>
                  </w:r>
                </w:p>
                <w:p w14:paraId="668D21C1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(</w:t>
                  </w:r>
                  <w:proofErr w:type="spellStart"/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Ts</w:t>
                  </w:r>
                  <w:proofErr w:type="spellEnd"/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4F54DAF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 xml:space="preserve">Path profile </w:t>
                  </w:r>
                </w:p>
                <w:p w14:paraId="056122E8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(us)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7A84C45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 xml:space="preserve">Maximum </w:t>
                  </w:r>
                </w:p>
                <w:p w14:paraId="526D484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Cell radius</w:t>
                  </w:r>
                </w:p>
                <w:p w14:paraId="457B6DD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(meter)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2B31AFF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color w:val="000000"/>
                      <w:kern w:val="24"/>
                      <w:sz w:val="16"/>
                      <w:szCs w:val="16"/>
                      <w:lang w:val="en-US" w:eastAsia="ja-JP"/>
                    </w:rPr>
                    <w:t>Use case</w:t>
                  </w:r>
                </w:p>
              </w:tc>
            </w:tr>
            <w:tr w:rsidR="00913ED6" w:rsidRPr="00D71862" w14:paraId="036E518D" w14:textId="77777777" w:rsidTr="00433D63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0C04258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A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16219FE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230099FE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2071C6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144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B9A43B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8DE231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F59B14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 xml:space="preserve">48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4B00B2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 xml:space="preserve">1.56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666981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68EA6695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TA is already known or Very small cell</w:t>
                  </w:r>
                </w:p>
              </w:tc>
            </w:tr>
            <w:tr w:rsidR="00913ED6" w:rsidRPr="00D71862" w14:paraId="44D0E1A5" w14:textId="77777777" w:rsidTr="00433D63">
              <w:trPr>
                <w:trHeight w:val="189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A3B4585" w14:textId="77777777" w:rsidR="00913ED6" w:rsidRPr="00D71862" w:rsidRDefault="00913ED6" w:rsidP="00433D63">
                  <w:pPr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0EE6DB1B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497061D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66566F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288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0EDEA8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1808FF2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1F2A9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 xml:space="preserve">96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2B2412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 xml:space="preserve">3.13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B7AE5AF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val="en-US" w:eastAsia="ja-JP"/>
                    </w:rPr>
                    <w:t>938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64CA6D52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Small cell</w:t>
                  </w:r>
                </w:p>
              </w:tc>
            </w:tr>
            <w:tr w:rsidR="00913ED6" w:rsidRPr="00D71862" w14:paraId="655C6459" w14:textId="77777777" w:rsidTr="00433D63">
              <w:trPr>
                <w:trHeight w:val="87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C6D3E47" w14:textId="77777777" w:rsidR="00913ED6" w:rsidRPr="00D71862" w:rsidRDefault="00913ED6" w:rsidP="00433D63">
                  <w:pPr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25FADA46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239476E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4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1A2AD6D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576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8E3EDD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8192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B281045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B0505A0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AB5ADCE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6D99A24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val="en-US" w:eastAsia="ja-JP"/>
                    </w:rPr>
                    <w:t>2,109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74FB3CE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Normal cell</w:t>
                  </w:r>
                </w:p>
              </w:tc>
            </w:tr>
            <w:tr w:rsidR="00913ED6" w:rsidRPr="00D71862" w14:paraId="734A219A" w14:textId="77777777" w:rsidTr="00433D63">
              <w:trPr>
                <w:trHeight w:val="53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82A2E5" w14:textId="77777777" w:rsidR="00913ED6" w:rsidRPr="00D71862" w:rsidRDefault="00913ED6" w:rsidP="00433D63">
                  <w:pPr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42AFE8A2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3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717C669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78A398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864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B28D7E8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12288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8EFC960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0D6FD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8898B8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BBED13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val="en-US" w:eastAsia="ja-JP"/>
                    </w:rPr>
                    <w:t>3,516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7782E2F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Normal cell</w:t>
                  </w:r>
                </w:p>
              </w:tc>
            </w:tr>
            <w:tr w:rsidR="00913ED6" w:rsidRPr="00D71862" w14:paraId="145A76B7" w14:textId="77777777" w:rsidTr="00433D63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7DF80528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B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2EEAC53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7F9DC325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62546AA9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144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5B8CB7C6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407313B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19C89685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48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3F433EE3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1.56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11D06AC0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039C0AE4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TA is already known or Very small cell</w:t>
                  </w:r>
                </w:p>
              </w:tc>
            </w:tr>
            <w:tr w:rsidR="00913ED6" w:rsidRPr="00D71862" w14:paraId="772CD603" w14:textId="77777777" w:rsidTr="00433D63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6D89128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3E99EE1D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3250933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582DA104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192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6986FB14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7A5B2C4B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96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16BF2705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96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3E48A25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3.13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0388ADF0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2D858AD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Small cell</w:t>
                  </w:r>
                </w:p>
              </w:tc>
            </w:tr>
            <w:tr w:rsidR="00913ED6" w:rsidRPr="00D71862" w14:paraId="7DF332F1" w14:textId="77777777" w:rsidTr="00433D63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0E1B24D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4261B176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38E1D5C8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4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4AD3324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360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233D62E1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8192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05072058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216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7D7071D5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5DCBFC7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75A1B726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1,055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57FC1D0C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Normal cell</w:t>
                  </w:r>
                </w:p>
              </w:tc>
            </w:tr>
            <w:tr w:rsidR="00913ED6" w:rsidRPr="00D71862" w14:paraId="6C4A6640" w14:textId="77777777" w:rsidTr="00433D63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75F642BB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036AF174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3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38BDA9C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5F284CA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504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2811966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12288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45C4EC2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360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2EA4671D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7414A04B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56565881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1,758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498E1F0F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rFonts w:hint="eastAsia"/>
                      <w:kern w:val="24"/>
                      <w:sz w:val="16"/>
                      <w:szCs w:val="16"/>
                      <w:lang w:val="en-US" w:eastAsia="ja-JP"/>
                    </w:rPr>
                    <w:t>Normal cell</w:t>
                  </w:r>
                </w:p>
              </w:tc>
            </w:tr>
            <w:tr w:rsidR="00913ED6" w:rsidRPr="00D71862" w14:paraId="5EC4E650" w14:textId="77777777" w:rsidTr="00433D63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7D41A35A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5A24A882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4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4B6163F5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12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2449AF2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936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F93A29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24576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03927AA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>792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BB36664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kern w:val="24"/>
                      <w:sz w:val="16"/>
                      <w:szCs w:val="16"/>
                      <w:lang w:val="en-US"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6C0F0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8894D65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3,867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14:paraId="566AEAF7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Normal cell</w:t>
                  </w:r>
                </w:p>
              </w:tc>
            </w:tr>
            <w:tr w:rsidR="00913ED6" w:rsidRPr="00D71862" w14:paraId="343D59E6" w14:textId="77777777" w:rsidTr="00433D63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42C46A12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C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04261AAC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44D9DBB3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74CE4A1A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1240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28FDACC0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26D90B68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6F975D76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144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1CE9590D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val="en-US" w:eastAsia="ja-JP"/>
                    </w:rPr>
                    <w:t>4.69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3F0A11D4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val="en-US" w:eastAsia="ja-JP"/>
                    </w:rPr>
                    <w:t>5300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005ABE26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Normal cell</w:t>
                  </w:r>
                </w:p>
              </w:tc>
            </w:tr>
            <w:tr w:rsidR="00913ED6" w:rsidRPr="00D71862" w14:paraId="48BAD66E" w14:textId="77777777" w:rsidTr="00433D63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30AE98D6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kern w:val="24"/>
                      <w:sz w:val="16"/>
                      <w:szCs w:val="16"/>
                      <w:lang w:val="en-US"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352A0829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2887CC23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7CAF19E0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1384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6480AB4C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3738654A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0992AA31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kern w:val="24"/>
                      <w:sz w:val="16"/>
                      <w:szCs w:val="16"/>
                      <w:lang w:val="en-US" w:eastAsia="ja-JP"/>
                    </w:rPr>
                    <w:t>144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5A97D944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val="en-US" w:eastAsia="ja-JP"/>
                    </w:rPr>
                    <w:t>4.69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14:paraId="0E76D9C7" w14:textId="77777777" w:rsidR="00913ED6" w:rsidRPr="002D6C94" w:rsidRDefault="00913ED6" w:rsidP="00433D63">
                  <w:pPr>
                    <w:wordWrap w:val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2D6C9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val="en-US" w:eastAsia="ja-JP"/>
                    </w:rPr>
                    <w:t>6000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14:paraId="008D5321" w14:textId="77777777" w:rsidR="00913ED6" w:rsidRPr="00D71862" w:rsidRDefault="00913ED6" w:rsidP="00433D63">
                  <w:pPr>
                    <w:wordWrap w:val="0"/>
                    <w:jc w:val="center"/>
                    <w:textAlignment w:val="center"/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</w:pPr>
                  <w:r w:rsidRPr="00D71862">
                    <w:rPr>
                      <w:bCs/>
                      <w:kern w:val="24"/>
                      <w:sz w:val="16"/>
                      <w:szCs w:val="16"/>
                      <w:lang w:val="en-US" w:eastAsia="ja-JP"/>
                    </w:rPr>
                    <w:t>Normal cell</w:t>
                  </w:r>
                </w:p>
              </w:tc>
            </w:tr>
          </w:tbl>
          <w:p w14:paraId="42C111B4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 xml:space="preserve">Note 1: Unit is </w:t>
            </w: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Ts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, where </w:t>
            </w: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Ts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 = 1/30.72MHz</w:t>
            </w:r>
          </w:p>
          <w:p w14:paraId="03D1003C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>Note 2: PRACH preamble are aligned with OFDM symbol boundary for data with same numerology</w:t>
            </w:r>
          </w:p>
          <w:p w14:paraId="0402A91C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>Note 3: Additional 16Ts for every 0.5ms should be included in TCP when RACH preamble is transmitted across 0.5ms boundary or from 0.5ms boundary</w:t>
            </w:r>
          </w:p>
          <w:p w14:paraId="751E4A32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>Note 4: For format A, GP can be defined within the last RACH preamble among consecutively transmitted RACH preambles</w:t>
            </w:r>
          </w:p>
          <w:p w14:paraId="261154C1" w14:textId="77777777" w:rsidR="00913ED6" w:rsidRPr="00D71862" w:rsidRDefault="00913ED6" w:rsidP="00913ED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 xml:space="preserve">For 30/60/120 kHz subcarrier spacing, preamble format can be scaled according to subcarrier spacing. </w:t>
            </w:r>
          </w:p>
          <w:p w14:paraId="01ED3BDF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Ts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 =1/(2*30720) </w:t>
            </w: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ms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 for 30 kHz subcarrier spacing </w:t>
            </w:r>
          </w:p>
          <w:p w14:paraId="051E7FA1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Ts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 =1/(4*30720) </w:t>
            </w: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ms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 for 60 kHz subcarrier spacing</w:t>
            </w:r>
          </w:p>
          <w:p w14:paraId="7E12FE02" w14:textId="77777777" w:rsidR="00913ED6" w:rsidRPr="00D71862" w:rsidRDefault="00913ED6" w:rsidP="00913ED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Ts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 =1/(8*30720) </w:t>
            </w: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ms</w:t>
            </w:r>
            <w:proofErr w:type="spellEnd"/>
            <w:r w:rsidRPr="00D71862">
              <w:rPr>
                <w:rFonts w:eastAsia="MS Mincho" w:hint="eastAsia"/>
                <w:lang w:val="en-US" w:eastAsia="ja-JP"/>
              </w:rPr>
              <w:t xml:space="preserve"> for 120 kHz subcarrier spacing</w:t>
            </w:r>
          </w:p>
          <w:p w14:paraId="66332C2D" w14:textId="69A2FBE5" w:rsidR="003953E5" w:rsidRPr="0052458C" w:rsidRDefault="00913ED6" w:rsidP="00913ED6">
            <w:pPr>
              <w:numPr>
                <w:ilvl w:val="1"/>
                <w:numId w:val="7"/>
              </w:numPr>
              <w:spacing w:after="0"/>
              <w:rPr>
                <w:lang w:val="en-US" w:eastAsia="ja-JP"/>
              </w:rPr>
            </w:pPr>
            <w:r w:rsidRPr="00D71862">
              <w:rPr>
                <w:rFonts w:eastAsia="MS Mincho" w:hint="eastAsia"/>
                <w:lang w:val="en-US" w:eastAsia="ja-JP"/>
              </w:rPr>
              <w:t xml:space="preserve">Note that some of the formats may not be applicable to all subcarrier </w:t>
            </w:r>
            <w:proofErr w:type="spellStart"/>
            <w:r w:rsidRPr="00D71862">
              <w:rPr>
                <w:rFonts w:eastAsia="MS Mincho" w:hint="eastAsia"/>
                <w:lang w:val="en-US" w:eastAsia="ja-JP"/>
              </w:rPr>
              <w:t>spacings</w:t>
            </w:r>
            <w:proofErr w:type="spellEnd"/>
          </w:p>
        </w:tc>
      </w:tr>
    </w:tbl>
    <w:p w14:paraId="102173C4" w14:textId="77777777" w:rsidR="00967AC2" w:rsidRPr="00031A10" w:rsidRDefault="00967AC2" w:rsidP="00967AC2">
      <w:pPr>
        <w:rPr>
          <w:rFonts w:eastAsia="SimSun"/>
          <w:b/>
          <w:u w:val="single"/>
          <w:lang w:eastAsia="zh-CN"/>
        </w:rPr>
      </w:pPr>
      <w:r w:rsidRPr="007552C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E62D63B" w14:textId="77777777" w:rsidR="00967AC2" w:rsidRPr="003E0236" w:rsidRDefault="00967AC2" w:rsidP="00967AC2">
      <w:pPr>
        <w:numPr>
          <w:ilvl w:val="0"/>
          <w:numId w:val="30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Confirm the working assumption on supporting format 3</w:t>
      </w:r>
    </w:p>
    <w:p w14:paraId="60C17FD5" w14:textId="77777777" w:rsidR="00967AC2" w:rsidRPr="004F20E1" w:rsidRDefault="00967AC2" w:rsidP="00967AC2">
      <w:pPr>
        <w:spacing w:after="0"/>
        <w:ind w:left="360"/>
        <w:rPr>
          <w:rFonts w:eastAsia="MS Mincho"/>
          <w:lang w:eastAsia="ja-JP"/>
        </w:rPr>
      </w:pPr>
      <w:r w:rsidRPr="00AF7356">
        <w:rPr>
          <w:rFonts w:eastAsia="MS Mincho"/>
          <w:noProof/>
          <w:lang w:val="en-US" w:eastAsia="ko-KR"/>
        </w:rPr>
        <w:lastRenderedPageBreak/>
        <w:drawing>
          <wp:inline distT="0" distB="0" distL="0" distR="0" wp14:anchorId="2DEEDEE5" wp14:editId="3FE9B695">
            <wp:extent cx="4604385" cy="57467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3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1E584" w14:textId="77777777" w:rsidR="00967AC2" w:rsidRPr="004F20E1" w:rsidRDefault="00967AC2" w:rsidP="00967AC2">
      <w:pPr>
        <w:numPr>
          <w:ilvl w:val="0"/>
          <w:numId w:val="30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For formats with L=839</w:t>
      </w:r>
    </w:p>
    <w:p w14:paraId="32DF02AC" w14:textId="77777777" w:rsidR="00967AC2" w:rsidRPr="004F20E1" w:rsidRDefault="00967AC2" w:rsidP="00967AC2">
      <w:pPr>
        <w:numPr>
          <w:ilvl w:val="1"/>
          <w:numId w:val="30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Unrestricted sets are supported</w:t>
      </w:r>
    </w:p>
    <w:p w14:paraId="307654EE" w14:textId="77777777" w:rsidR="00967AC2" w:rsidRPr="004F20E1" w:rsidRDefault="00967AC2" w:rsidP="00967AC2">
      <w:pPr>
        <w:numPr>
          <w:ilvl w:val="1"/>
          <w:numId w:val="30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For restricted sets</w:t>
      </w:r>
    </w:p>
    <w:p w14:paraId="46A4FD23" w14:textId="77777777" w:rsidR="00967AC2" w:rsidRPr="004F20E1" w:rsidRDefault="00967AC2" w:rsidP="00967AC2">
      <w:pPr>
        <w:numPr>
          <w:ilvl w:val="2"/>
          <w:numId w:val="30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1.25 kHz: Restricted set A sup</w:t>
      </w:r>
      <w:r>
        <w:rPr>
          <w:rFonts w:eastAsia="MS Mincho"/>
          <w:lang w:eastAsia="ja-JP"/>
        </w:rPr>
        <w:t>ported, Restricted set B is FFS</w:t>
      </w:r>
    </w:p>
    <w:p w14:paraId="0257622D" w14:textId="2509FB81" w:rsidR="00967AC2" w:rsidRPr="00967AC2" w:rsidRDefault="00967AC2" w:rsidP="00967AC2">
      <w:pPr>
        <w:numPr>
          <w:ilvl w:val="2"/>
          <w:numId w:val="30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 xml:space="preserve">5 kHz: Restricted set is supported with </w:t>
      </w:r>
      <w:r w:rsidRPr="004F20E1">
        <w:rPr>
          <w:rFonts w:eastAsia="MS Mincho"/>
          <w:lang w:val="en-US" w:eastAsia="ja-JP"/>
        </w:rPr>
        <w:t xml:space="preserve">FFS if Restricted </w:t>
      </w:r>
      <w:r w:rsidRPr="004F20E1">
        <w:rPr>
          <w:rFonts w:eastAsia="MS Mincho"/>
          <w:lang w:eastAsia="ja-JP"/>
        </w:rPr>
        <w:t>set A, B or both are supported</w:t>
      </w:r>
    </w:p>
    <w:p w14:paraId="6D5E1171" w14:textId="77777777" w:rsidR="00967AC2" w:rsidRDefault="00967AC2" w:rsidP="006C72CA">
      <w:pPr>
        <w:pStyle w:val="maintext"/>
        <w:ind w:firstLineChars="0" w:firstLine="0"/>
        <w:rPr>
          <w:rFonts w:eastAsia="SimSun"/>
          <w:lang w:eastAsia="zh-CN"/>
        </w:rPr>
      </w:pPr>
    </w:p>
    <w:p w14:paraId="6E7B51A8" w14:textId="53F8A335" w:rsidR="006C72CA" w:rsidRDefault="004729F9" w:rsidP="006C72CA">
      <w:pPr>
        <w:pStyle w:val="maintext"/>
        <w:ind w:firstLineChars="0" w:firstLine="0"/>
      </w:pPr>
      <w:r>
        <w:rPr>
          <w:rFonts w:hint="eastAsia"/>
        </w:rPr>
        <w:t>Based on agreements, t</w:t>
      </w:r>
      <w:r>
        <w:t>his contribution</w:t>
      </w:r>
      <w:r>
        <w:rPr>
          <w:rFonts w:hint="eastAsia"/>
        </w:rPr>
        <w:t xml:space="preserve"> considers </w:t>
      </w:r>
      <w:r>
        <w:t>remaining</w:t>
      </w:r>
      <w:r>
        <w:rPr>
          <w:rFonts w:hint="eastAsia"/>
        </w:rPr>
        <w:t xml:space="preserve"> details on PRACH preamble formats for long/short sequence length.</w:t>
      </w:r>
    </w:p>
    <w:p w14:paraId="2F5D95CA" w14:textId="07ED4B6E" w:rsidR="006C72CA" w:rsidRPr="006C72CA" w:rsidRDefault="004729F9" w:rsidP="006C72CA">
      <w:pPr>
        <w:pStyle w:val="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lang w:val="en-US"/>
        </w:rPr>
        <w:t xml:space="preserve">Discussion on RACH preamble </w:t>
      </w:r>
      <w:r w:rsidR="008A5A26">
        <w:rPr>
          <w:rFonts w:hint="eastAsia"/>
          <w:lang w:val="en-US"/>
        </w:rPr>
        <w:t>formats</w:t>
      </w:r>
      <w:r w:rsidR="009733A0">
        <w:rPr>
          <w:rFonts w:hint="eastAsia"/>
          <w:lang w:val="en-US"/>
        </w:rPr>
        <w:t xml:space="preserve"> for short sequence length</w:t>
      </w:r>
    </w:p>
    <w:p w14:paraId="11735186" w14:textId="77777777" w:rsidR="004729F9" w:rsidRPr="00EF1F89" w:rsidRDefault="004729F9" w:rsidP="004729F9">
      <w:pPr>
        <w:pStyle w:val="a4"/>
        <w:numPr>
          <w:ilvl w:val="3"/>
          <w:numId w:val="25"/>
        </w:numPr>
        <w:spacing w:before="60" w:after="60" w:line="300" w:lineRule="auto"/>
        <w:ind w:leftChars="0" w:left="993" w:hanging="426"/>
        <w:jc w:val="both"/>
        <w:rPr>
          <w:lang w:eastAsia="ko-KR"/>
        </w:rPr>
      </w:pPr>
      <w:r w:rsidRPr="00EF1F89">
        <w:rPr>
          <w:rFonts w:hint="eastAsia"/>
          <w:lang w:eastAsia="ko-KR"/>
        </w:rPr>
        <w:t xml:space="preserve">Constant </w:t>
      </w:r>
      <w:r w:rsidRPr="00EF1F89">
        <w:rPr>
          <w:lang w:eastAsia="ko-KR"/>
        </w:rPr>
        <w:t>envelope:</w:t>
      </w:r>
      <w:r w:rsidRPr="00EF1F89">
        <w:rPr>
          <w:rFonts w:hint="eastAsia"/>
          <w:lang w:eastAsia="ko-KR"/>
        </w:rPr>
        <w:t xml:space="preserve"> A sequence is generated by formula, it is </w:t>
      </w:r>
      <w:r w:rsidRPr="00EF1F89">
        <w:rPr>
          <w:lang w:eastAsia="ko-KR"/>
        </w:rPr>
        <w:t>in the</w:t>
      </w:r>
      <w:r w:rsidRPr="00EF1F89">
        <w:rPr>
          <w:rFonts w:hint="eastAsia"/>
          <w:lang w:eastAsia="ko-KR"/>
        </w:rPr>
        <w:t xml:space="preserve"> form </w:t>
      </w:r>
      <w:proofErr w:type="gramStart"/>
      <w:r w:rsidRPr="00EF1F89">
        <w:rPr>
          <w:rFonts w:hint="eastAsia"/>
          <w:lang w:eastAsia="ko-KR"/>
        </w:rPr>
        <w:t xml:space="preserve">of </w:t>
      </w:r>
      <w:proofErr w:type="gramEnd"/>
      <w:r w:rsidRPr="00EF1F89">
        <w:rPr>
          <w:lang w:eastAsia="ko-KR"/>
        </w:rPr>
        <w:object w:dxaOrig="420" w:dyaOrig="320" w14:anchorId="4036CD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15.6pt" o:ole="">
            <v:imagedata r:id="rId10" o:title=""/>
          </v:shape>
          <o:OLEObject Type="Embed" ProgID="Equation.DSMT4" ShapeID="_x0000_i1025" DrawAspect="Content" ObjectID="_1563973776" r:id="rId11"/>
        </w:object>
      </w:r>
      <w:r w:rsidRPr="00EF1F89">
        <w:rPr>
          <w:rFonts w:hint="eastAsia"/>
          <w:lang w:eastAsia="ko-KR"/>
        </w:rPr>
        <w:t xml:space="preserve">. </w:t>
      </w:r>
      <w:r w:rsidRPr="00EF1F89">
        <w:rPr>
          <w:lang w:eastAsia="ko-KR"/>
        </w:rPr>
        <w:t>I</w:t>
      </w:r>
      <w:r w:rsidRPr="00EF1F89">
        <w:rPr>
          <w:rFonts w:hint="eastAsia"/>
          <w:lang w:eastAsia="ko-KR"/>
        </w:rPr>
        <w:t xml:space="preserve">t means the amplitude of sequence is constant. So, </w:t>
      </w:r>
      <w:proofErr w:type="spellStart"/>
      <w:r w:rsidRPr="00EF1F89">
        <w:rPr>
          <w:rFonts w:hint="eastAsia"/>
          <w:lang w:eastAsia="ko-KR"/>
        </w:rPr>
        <w:t>Zadoff-chu</w:t>
      </w:r>
      <w:proofErr w:type="spellEnd"/>
      <w:r w:rsidRPr="00EF1F89">
        <w:rPr>
          <w:rFonts w:hint="eastAsia"/>
          <w:lang w:eastAsia="ko-KR"/>
        </w:rPr>
        <w:t xml:space="preserve"> sequence provides </w:t>
      </w:r>
      <w:r>
        <w:rPr>
          <w:rFonts w:hint="eastAsia"/>
          <w:lang w:eastAsia="ko-KR"/>
        </w:rPr>
        <w:t xml:space="preserve">better </w:t>
      </w:r>
      <w:r w:rsidRPr="00EF1F89">
        <w:rPr>
          <w:rFonts w:hint="eastAsia"/>
          <w:lang w:eastAsia="ko-KR"/>
        </w:rPr>
        <w:t xml:space="preserve">PAPR performance compared to </w:t>
      </w:r>
      <w:r>
        <w:rPr>
          <w:rFonts w:hint="eastAsia"/>
          <w:lang w:eastAsia="ko-KR"/>
        </w:rPr>
        <w:t xml:space="preserve">that </w:t>
      </w:r>
      <w:r w:rsidRPr="00EF1F89">
        <w:rPr>
          <w:rFonts w:hint="eastAsia"/>
          <w:lang w:eastAsia="ko-KR"/>
        </w:rPr>
        <w:t xml:space="preserve">of m-sequence. </w:t>
      </w:r>
    </w:p>
    <w:p w14:paraId="100B3861" w14:textId="77777777" w:rsidR="004729F9" w:rsidRDefault="004729F9" w:rsidP="004729F9">
      <w:pPr>
        <w:pStyle w:val="a4"/>
        <w:numPr>
          <w:ilvl w:val="3"/>
          <w:numId w:val="25"/>
        </w:numPr>
        <w:spacing w:before="60" w:after="60" w:line="300" w:lineRule="auto"/>
        <w:ind w:leftChars="0" w:left="993" w:hanging="426"/>
        <w:jc w:val="both"/>
      </w:pPr>
      <w:r w:rsidRPr="00EF1F89">
        <w:rPr>
          <w:rFonts w:hint="eastAsia"/>
          <w:lang w:eastAsia="ko-KR"/>
        </w:rPr>
        <w:t xml:space="preserve">Zero </w:t>
      </w:r>
      <w:r w:rsidRPr="00EF1F89">
        <w:rPr>
          <w:lang w:eastAsia="ko-KR"/>
        </w:rPr>
        <w:t>Autocorrelation:</w:t>
      </w:r>
      <w:r w:rsidRPr="00EF1F89">
        <w:rPr>
          <w:rFonts w:hint="eastAsia"/>
          <w:lang w:eastAsia="ko-KR"/>
        </w:rPr>
        <w:t xml:space="preserve"> C</w:t>
      </w:r>
      <w:r w:rsidRPr="00EF1F89">
        <w:rPr>
          <w:lang w:eastAsia="ko-KR"/>
        </w:rPr>
        <w:t>orrelation</w:t>
      </w:r>
      <w:r w:rsidRPr="00EF1F89">
        <w:rPr>
          <w:rFonts w:hint="eastAsia"/>
          <w:lang w:eastAsia="ko-KR"/>
        </w:rPr>
        <w:t xml:space="preserve"> between a sequence using formula and another sequence generated by shifting the same sequence by N</w:t>
      </w:r>
      <w:r>
        <w:rPr>
          <w:rFonts w:hint="eastAsia"/>
          <w:lang w:eastAsia="ko-KR"/>
        </w:rPr>
        <w:t>cs</w:t>
      </w:r>
      <w:r w:rsidRPr="00EF1F89">
        <w:rPr>
          <w:rFonts w:hint="eastAsia"/>
          <w:lang w:eastAsia="ko-KR"/>
        </w:rPr>
        <w:t>(N</w:t>
      </w:r>
      <w:r>
        <w:rPr>
          <w:rFonts w:hint="eastAsia"/>
          <w:lang w:eastAsia="ko-KR"/>
        </w:rPr>
        <w:t>cs</w:t>
      </w:r>
      <w:r w:rsidRPr="00EF1F89">
        <w:rPr>
          <w:rFonts w:hint="eastAsia"/>
          <w:lang w:eastAsia="ko-KR"/>
        </w:rPr>
        <w:t xml:space="preserve"> :1 ~ Nseq-1) become zero.</w:t>
      </w:r>
    </w:p>
    <w:p w14:paraId="197EABA5" w14:textId="77777777" w:rsidR="004729F9" w:rsidRDefault="004729F9" w:rsidP="004729F9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As the Zadoff-C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u sequence defined in LTE has good correlation properties and shows low PAPR, it can be reused in NR as well. </w:t>
      </w:r>
      <w:r>
        <w:rPr>
          <w:lang w:eastAsia="ko-KR"/>
        </w:rPr>
        <w:t>O</w:t>
      </w:r>
      <w:r>
        <w:rPr>
          <w:rFonts w:hint="eastAsia"/>
          <w:lang w:eastAsia="ko-KR"/>
        </w:rPr>
        <w:t xml:space="preserve">ther sequences were proposed for capacity enhancements and high speed. However, for capacity enhancement, we can consider other options such as supporting option 2/4 or allocating different time/frequency resource if necessary. Also, Doppler effect can be mitigate to adopt relative larger SCS in preamble format. Thus it is unnecessary to adopt another sequence as a RACH preamble sequence considering </w:t>
      </w:r>
      <w:r>
        <w:rPr>
          <w:lang w:eastAsia="ko-KR"/>
        </w:rPr>
        <w:t>complexity</w:t>
      </w:r>
      <w:r>
        <w:rPr>
          <w:rFonts w:hint="eastAsia"/>
          <w:lang w:eastAsia="ko-KR"/>
        </w:rPr>
        <w:t xml:space="preserve"> and feasibility.</w:t>
      </w:r>
    </w:p>
    <w:p w14:paraId="2B8B9A95" w14:textId="77777777" w:rsidR="004729F9" w:rsidRDefault="004729F9" w:rsidP="004729F9">
      <w:pPr>
        <w:spacing w:before="240" w:after="240" w:line="300" w:lineRule="auto"/>
        <w:jc w:val="both"/>
        <w:rPr>
          <w:i/>
          <w:lang w:eastAsia="ko-KR"/>
        </w:rPr>
      </w:pPr>
      <w:r w:rsidRPr="00543031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1</w:t>
      </w:r>
      <w:r w:rsidRPr="00543031">
        <w:rPr>
          <w:rFonts w:hint="eastAsia"/>
          <w:b/>
          <w:i/>
          <w:u w:val="single"/>
          <w:lang w:eastAsia="ko-KR"/>
        </w:rPr>
        <w:t>:</w:t>
      </w:r>
      <w:r w:rsidRPr="00DE2EF3">
        <w:rPr>
          <w:rFonts w:hint="eastAsia"/>
          <w:b/>
          <w:i/>
          <w:u w:val="single"/>
          <w:lang w:eastAsia="ko-KR"/>
        </w:rPr>
        <w:t xml:space="preserve"> </w:t>
      </w:r>
      <w:r w:rsidRPr="00DE2EF3">
        <w:rPr>
          <w:rFonts w:hint="eastAsia"/>
          <w:i/>
          <w:lang w:eastAsia="ko-KR"/>
        </w:rPr>
        <w:t xml:space="preserve">Considering good correlation properties and low PAPR characteristic, </w:t>
      </w:r>
      <w:r>
        <w:rPr>
          <w:rFonts w:hint="eastAsia"/>
          <w:i/>
          <w:lang w:eastAsia="ko-KR"/>
        </w:rPr>
        <w:t xml:space="preserve">NR supports only </w:t>
      </w:r>
      <w:r w:rsidRPr="00DE2EF3">
        <w:rPr>
          <w:rFonts w:hint="eastAsia"/>
          <w:i/>
          <w:lang w:eastAsia="ko-KR"/>
        </w:rPr>
        <w:t>Zadoff-chu sequence as a RACH preamble sequence.</w:t>
      </w:r>
      <w:r w:rsidRPr="00543031">
        <w:rPr>
          <w:rFonts w:hint="eastAsia"/>
          <w:i/>
        </w:rPr>
        <w:t xml:space="preserve"> </w:t>
      </w:r>
    </w:p>
    <w:p w14:paraId="5857DA4C" w14:textId="427AEF7B" w:rsidR="00FB4E13" w:rsidRDefault="00FB4E13" w:rsidP="003D583E">
      <w:pPr>
        <w:tabs>
          <w:tab w:val="left" w:pos="7615"/>
        </w:tabs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1 shows multiple preamble formats captured in [1] in 14-symbol slot. </w:t>
      </w:r>
      <w:r w:rsidR="003D583E">
        <w:rPr>
          <w:rFonts w:hint="eastAsia"/>
          <w:lang w:eastAsia="ko-KR"/>
        </w:rPr>
        <w:t xml:space="preserve">In this figure, two symbols from the </w:t>
      </w:r>
      <w:r w:rsidR="003D583E">
        <w:rPr>
          <w:lang w:eastAsia="ko-KR"/>
        </w:rPr>
        <w:t>beginning</w:t>
      </w:r>
      <w:r w:rsidR="003D583E">
        <w:rPr>
          <w:rFonts w:hint="eastAsia"/>
          <w:lang w:eastAsia="ko-KR"/>
        </w:rPr>
        <w:t xml:space="preserve"> of slot are assumed for </w:t>
      </w:r>
      <w:r w:rsidR="00E27577">
        <w:rPr>
          <w:rFonts w:hint="eastAsia"/>
          <w:lang w:eastAsia="ko-KR"/>
        </w:rPr>
        <w:t>P</w:t>
      </w:r>
      <w:r w:rsidR="006B5F52">
        <w:rPr>
          <w:rFonts w:hint="eastAsia"/>
          <w:lang w:eastAsia="ko-KR"/>
        </w:rPr>
        <w:t>D</w:t>
      </w:r>
      <w:r w:rsidR="00E27577">
        <w:rPr>
          <w:rFonts w:hint="eastAsia"/>
          <w:lang w:eastAsia="ko-KR"/>
        </w:rPr>
        <w:t>CCH</w:t>
      </w:r>
      <w:r w:rsidR="003D583E">
        <w:rPr>
          <w:rFonts w:hint="eastAsia"/>
          <w:lang w:eastAsia="ko-KR"/>
        </w:rPr>
        <w:t xml:space="preserve"> and Guard interval. </w:t>
      </w:r>
      <w:r w:rsidR="003D583E">
        <w:rPr>
          <w:lang w:eastAsia="ko-KR"/>
        </w:rPr>
        <w:tab/>
      </w:r>
    </w:p>
    <w:p w14:paraId="580A4B70" w14:textId="23D513DA" w:rsidR="00FB4E13" w:rsidRDefault="00FB4E13" w:rsidP="00FB4E13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object w:dxaOrig="16196" w:dyaOrig="9469" w14:anchorId="1CCC8430">
          <v:shape id="_x0000_i1026" type="#_x0000_t75" style="width:447.6pt;height:261.15pt" o:ole="">
            <v:imagedata r:id="rId12" o:title=""/>
          </v:shape>
          <o:OLEObject Type="Embed" ProgID="Visio.Drawing.11" ShapeID="_x0000_i1026" DrawAspect="Content" ObjectID="_1563973777" r:id="rId13"/>
        </w:object>
      </w:r>
    </w:p>
    <w:p w14:paraId="0C45F09C" w14:textId="7EA71107" w:rsidR="003D583E" w:rsidRPr="00F231B4" w:rsidRDefault="003D583E" w:rsidP="006B5F52">
      <w:pPr>
        <w:spacing w:before="60" w:after="60" w:line="300" w:lineRule="auto"/>
        <w:ind w:firstLineChars="200" w:firstLine="393"/>
        <w:jc w:val="center"/>
        <w:rPr>
          <w:rFonts w:eastAsiaTheme="minorEastAsia"/>
          <w:lang w:eastAsia="ko-KR"/>
        </w:rPr>
      </w:pPr>
      <w:r w:rsidRPr="004566FD">
        <w:rPr>
          <w:rFonts w:ascii="Arial" w:eastAsia="Times New Roman" w:hAnsi="Arial" w:hint="eastAsia"/>
          <w:b/>
        </w:rPr>
        <w:t xml:space="preserve">Figure </w:t>
      </w:r>
      <w:r>
        <w:rPr>
          <w:rFonts w:ascii="Arial" w:eastAsiaTheme="minorEastAsia" w:hAnsi="Arial" w:hint="eastAsia"/>
          <w:b/>
          <w:lang w:eastAsia="ko-KR"/>
        </w:rPr>
        <w:t>1</w:t>
      </w:r>
      <w:r w:rsidRPr="004566FD">
        <w:rPr>
          <w:rFonts w:ascii="Arial" w:eastAsia="Times New Roman" w:hAnsi="Arial" w:hint="eastAsia"/>
          <w:b/>
        </w:rPr>
        <w:t xml:space="preserve"> </w:t>
      </w:r>
      <w:r w:rsidRPr="003D583E">
        <w:rPr>
          <w:rFonts w:ascii="Arial" w:eastAsiaTheme="minorEastAsia" w:hAnsi="Arial" w:hint="eastAsia"/>
          <w:lang w:eastAsia="ko-KR"/>
        </w:rPr>
        <w:t>Multiple</w:t>
      </w:r>
      <w:r>
        <w:rPr>
          <w:rFonts w:ascii="Arial" w:eastAsiaTheme="minorEastAsia" w:hAnsi="Arial" w:hint="eastAsia"/>
          <w:b/>
          <w:lang w:eastAsia="ko-KR"/>
        </w:rPr>
        <w:t xml:space="preserve"> </w:t>
      </w:r>
      <w:r>
        <w:rPr>
          <w:rFonts w:ascii="Arial" w:eastAsiaTheme="minorEastAsia" w:hAnsi="Arial" w:hint="eastAsia"/>
          <w:lang w:eastAsia="ko-KR"/>
        </w:rPr>
        <w:t>p</w:t>
      </w:r>
      <w:r w:rsidRPr="003D583E">
        <w:rPr>
          <w:rFonts w:ascii="Arial" w:eastAsia="Times New Roman" w:hAnsi="Arial" w:hint="eastAsia"/>
        </w:rPr>
        <w:t>reamble formats</w:t>
      </w:r>
      <w:r w:rsidR="00F231B4">
        <w:rPr>
          <w:rFonts w:ascii="Arial" w:eastAsiaTheme="minorEastAsia" w:hAnsi="Arial" w:hint="eastAsia"/>
          <w:lang w:eastAsia="ko-KR"/>
        </w:rPr>
        <w:t xml:space="preserve"> for short sequence length</w:t>
      </w:r>
    </w:p>
    <w:p w14:paraId="645C5336" w14:textId="6FF66597" w:rsidR="007A6E2F" w:rsidRDefault="007A6E2F" w:rsidP="00FB4E13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First of all, we discuss format A and C. Format C was introduced to enhance coverage enhancement to format A. From the coverage aspect between format A0 and C0, C0 provides better coverage, but the duration of C0 and C1 cannot </w:t>
      </w:r>
      <w:r w:rsidR="00BC3BC1">
        <w:rPr>
          <w:lang w:eastAsia="ko-KR"/>
        </w:rPr>
        <w:t xml:space="preserve">be </w:t>
      </w:r>
      <w:r>
        <w:rPr>
          <w:rFonts w:hint="eastAsia"/>
          <w:lang w:eastAsia="ko-KR"/>
        </w:rPr>
        <w:t xml:space="preserve">aligned with data channel due to their symbol durations </w:t>
      </w:r>
      <w:r w:rsidR="00DE2D3F">
        <w:rPr>
          <w:rFonts w:hint="eastAsia"/>
          <w:lang w:eastAsia="ko-KR"/>
        </w:rPr>
        <w:t xml:space="preserve">(1.5 symbol/2.5 symbol) </w:t>
      </w:r>
      <w:r>
        <w:rPr>
          <w:rFonts w:hint="eastAsia"/>
          <w:lang w:eastAsia="ko-KR"/>
        </w:rPr>
        <w:t xml:space="preserve">as </w:t>
      </w:r>
      <w:r w:rsidR="00411EB3">
        <w:rPr>
          <w:rFonts w:hint="eastAsia"/>
          <w:lang w:eastAsia="ko-KR"/>
        </w:rPr>
        <w:t>shown</w:t>
      </w:r>
      <w:r>
        <w:rPr>
          <w:rFonts w:hint="eastAsia"/>
          <w:lang w:eastAsia="ko-KR"/>
        </w:rPr>
        <w:t xml:space="preserve"> in figure </w:t>
      </w:r>
      <w:r w:rsidR="00411EB3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r w:rsidR="00DE2D3F">
        <w:rPr>
          <w:rFonts w:hint="eastAsia"/>
          <w:lang w:eastAsia="ko-KR"/>
        </w:rPr>
        <w:t xml:space="preserve"> For example, figure 2</w:t>
      </w:r>
      <w:r w:rsidR="00411EB3">
        <w:rPr>
          <w:rFonts w:hint="eastAsia"/>
          <w:lang w:eastAsia="ko-KR"/>
        </w:rPr>
        <w:t xml:space="preserve"> shows a detailed example when we assume two consecutive preamble occasions are configured.</w:t>
      </w:r>
      <w:r w:rsidR="00DE2D3F">
        <w:rPr>
          <w:rFonts w:hint="eastAsia"/>
          <w:lang w:eastAsia="ko-KR"/>
        </w:rPr>
        <w:t xml:space="preserve"> </w:t>
      </w:r>
      <w:r w:rsidR="00411EB3">
        <w:rPr>
          <w:rFonts w:hint="eastAsia"/>
          <w:lang w:eastAsia="ko-KR"/>
        </w:rPr>
        <w:t>In this figure, w</w:t>
      </w:r>
      <w:r w:rsidR="00DE2D3F">
        <w:rPr>
          <w:rFonts w:hint="eastAsia"/>
          <w:lang w:eastAsia="ko-KR"/>
        </w:rPr>
        <w:t xml:space="preserve">hen gNB perform FFT to second data symbol, format C0 interferes with data. </w:t>
      </w:r>
      <w:r w:rsidR="00421909">
        <w:rPr>
          <w:rFonts w:hint="eastAsia"/>
          <w:lang w:eastAsia="ko-KR"/>
        </w:rPr>
        <w:t>For the case that gNB performs FFT to 3</w:t>
      </w:r>
      <w:r w:rsidR="00421909" w:rsidRPr="00421909">
        <w:rPr>
          <w:rFonts w:hint="eastAsia"/>
          <w:vertAlign w:val="superscript"/>
          <w:lang w:eastAsia="ko-KR"/>
        </w:rPr>
        <w:t>rd</w:t>
      </w:r>
      <w:r w:rsidR="00421909">
        <w:rPr>
          <w:rFonts w:hint="eastAsia"/>
          <w:lang w:eastAsia="ko-KR"/>
        </w:rPr>
        <w:t xml:space="preserve"> symbol,</w:t>
      </w:r>
      <w:r w:rsidR="00DE2D3F">
        <w:rPr>
          <w:rFonts w:hint="eastAsia"/>
          <w:lang w:eastAsia="ko-KR"/>
        </w:rPr>
        <w:t xml:space="preserve"> ICI happened due to format C1. </w:t>
      </w:r>
      <w:r w:rsidR="006B5F52">
        <w:rPr>
          <w:rFonts w:hint="eastAsia"/>
          <w:lang w:eastAsia="ko-KR"/>
        </w:rPr>
        <w:t xml:space="preserve">It is because format C0 aligns across 3 symbols and format C1 aligns across 5 symbols while format </w:t>
      </w:r>
      <w:proofErr w:type="gramStart"/>
      <w:r w:rsidR="006B5F52">
        <w:rPr>
          <w:rFonts w:hint="eastAsia"/>
          <w:lang w:eastAsia="ko-KR"/>
        </w:rPr>
        <w:t>A</w:t>
      </w:r>
      <w:proofErr w:type="gramEnd"/>
      <w:r w:rsidR="006B5F52">
        <w:rPr>
          <w:rFonts w:hint="eastAsia"/>
          <w:lang w:eastAsia="ko-KR"/>
        </w:rPr>
        <w:t xml:space="preserve"> aims to align with every symbol. </w:t>
      </w:r>
      <w:r w:rsidR="00421909">
        <w:rPr>
          <w:rFonts w:hint="eastAsia"/>
          <w:lang w:eastAsia="ko-KR"/>
        </w:rPr>
        <w:t>The advantage of format C compared to format A is to enhance coverage, but wide c</w:t>
      </w:r>
      <w:r w:rsidR="007A4BEA">
        <w:rPr>
          <w:rFonts w:hint="eastAsia"/>
          <w:lang w:eastAsia="ko-KR"/>
        </w:rPr>
        <w:t xml:space="preserve">overage </w:t>
      </w:r>
      <w:r w:rsidR="00421909">
        <w:rPr>
          <w:rFonts w:hint="eastAsia"/>
          <w:lang w:eastAsia="ko-KR"/>
        </w:rPr>
        <w:t>could</w:t>
      </w:r>
      <w:r w:rsidR="007A4BEA">
        <w:rPr>
          <w:rFonts w:hint="eastAsia"/>
          <w:lang w:eastAsia="ko-KR"/>
        </w:rPr>
        <w:t xml:space="preserve"> be provided from other preamble formats. </w:t>
      </w:r>
      <w:r w:rsidR="00421909">
        <w:rPr>
          <w:lang w:eastAsia="ko-KR"/>
        </w:rPr>
        <w:t>F</w:t>
      </w:r>
      <w:r w:rsidR="00421909">
        <w:rPr>
          <w:rFonts w:hint="eastAsia"/>
          <w:lang w:eastAsia="ko-KR"/>
        </w:rPr>
        <w:t>rom the small</w:t>
      </w:r>
      <w:r w:rsidR="001605C2">
        <w:rPr>
          <w:rFonts w:eastAsia="SimSun" w:hint="eastAsia"/>
          <w:lang w:eastAsia="zh-CN"/>
        </w:rPr>
        <w:t>er</w:t>
      </w:r>
      <w:r w:rsidR="00421909">
        <w:rPr>
          <w:rFonts w:hint="eastAsia"/>
          <w:lang w:eastAsia="ko-KR"/>
        </w:rPr>
        <w:t xml:space="preserve"> supportable number of preamble format perspective, </w:t>
      </w:r>
      <w:r w:rsidR="007A4BEA">
        <w:rPr>
          <w:rFonts w:hint="eastAsia"/>
          <w:lang w:eastAsia="ko-KR"/>
        </w:rPr>
        <w:t xml:space="preserve">format C is not preferred for preamble formats. </w:t>
      </w:r>
    </w:p>
    <w:p w14:paraId="46FD9177" w14:textId="77777777" w:rsidR="007A4BEA" w:rsidRPr="007A4BEA" w:rsidRDefault="007A4BEA" w:rsidP="00FB4E13">
      <w:pPr>
        <w:spacing w:before="60" w:after="60" w:line="300" w:lineRule="auto"/>
        <w:ind w:firstLineChars="200" w:firstLine="400"/>
        <w:jc w:val="both"/>
        <w:rPr>
          <w:lang w:eastAsia="ko-KR"/>
        </w:rPr>
      </w:pPr>
    </w:p>
    <w:p w14:paraId="2D8C8F9A" w14:textId="22473A76" w:rsidR="007A6E2F" w:rsidRPr="007A6E2F" w:rsidRDefault="007A4BEA" w:rsidP="007A6E2F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object w:dxaOrig="6655" w:dyaOrig="5257" w14:anchorId="14B64AD8">
          <v:shape id="_x0000_i1027" type="#_x0000_t75" style="width:251.45pt;height:198.8pt" o:ole="">
            <v:imagedata r:id="rId14" o:title=""/>
          </v:shape>
          <o:OLEObject Type="Embed" ProgID="Visio.Drawing.11" ShapeID="_x0000_i1027" DrawAspect="Content" ObjectID="_1563973778" r:id="rId15"/>
        </w:object>
      </w:r>
    </w:p>
    <w:p w14:paraId="3CC616D2" w14:textId="7A536EEA" w:rsidR="007A6E2F" w:rsidRPr="00F231B4" w:rsidRDefault="007A6E2F" w:rsidP="006B5F52">
      <w:pPr>
        <w:spacing w:before="60" w:after="60" w:line="300" w:lineRule="auto"/>
        <w:ind w:firstLineChars="200" w:firstLine="393"/>
        <w:jc w:val="center"/>
        <w:rPr>
          <w:rFonts w:eastAsiaTheme="minorEastAsia"/>
          <w:lang w:eastAsia="ko-KR"/>
        </w:rPr>
      </w:pPr>
      <w:r w:rsidRPr="004566FD">
        <w:rPr>
          <w:rFonts w:ascii="Arial" w:eastAsia="Times New Roman" w:hAnsi="Arial" w:hint="eastAsia"/>
          <w:b/>
        </w:rPr>
        <w:t xml:space="preserve">Figure </w:t>
      </w:r>
      <w:r>
        <w:rPr>
          <w:rFonts w:ascii="Arial" w:eastAsiaTheme="minorEastAsia" w:hAnsi="Arial" w:hint="eastAsia"/>
          <w:b/>
          <w:lang w:eastAsia="ko-KR"/>
        </w:rPr>
        <w:t>2</w:t>
      </w:r>
      <w:r w:rsidRPr="004566FD">
        <w:rPr>
          <w:rFonts w:ascii="Arial" w:eastAsia="Times New Roman" w:hAnsi="Arial" w:hint="eastAsia"/>
          <w:b/>
        </w:rPr>
        <w:t xml:space="preserve"> </w:t>
      </w:r>
      <w:r>
        <w:rPr>
          <w:rFonts w:ascii="Arial" w:eastAsiaTheme="minorEastAsia" w:hAnsi="Arial" w:hint="eastAsia"/>
          <w:lang w:eastAsia="ko-KR"/>
        </w:rPr>
        <w:t>Format A and C</w:t>
      </w:r>
    </w:p>
    <w:p w14:paraId="75E4D5B3" w14:textId="5E71C902" w:rsidR="007A4BEA" w:rsidRPr="006D45D2" w:rsidRDefault="007A4BEA" w:rsidP="007A4BEA">
      <w:pPr>
        <w:spacing w:before="240" w:after="240" w:line="300" w:lineRule="auto"/>
        <w:jc w:val="both"/>
        <w:rPr>
          <w:sz w:val="8"/>
          <w:szCs w:val="8"/>
          <w:lang w:eastAsia="ko-KR"/>
        </w:rPr>
      </w:pPr>
      <w:r w:rsidRPr="00543031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2</w:t>
      </w:r>
      <w:r w:rsidRPr="00543031">
        <w:rPr>
          <w:rFonts w:hint="eastAsia"/>
          <w:b/>
          <w:i/>
          <w:u w:val="single"/>
          <w:lang w:eastAsia="ko-KR"/>
        </w:rPr>
        <w:t>:</w:t>
      </w:r>
      <w:r w:rsidRPr="003D32BF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Preamble format C is not </w:t>
      </w:r>
      <w:r w:rsidR="003D090E">
        <w:rPr>
          <w:i/>
          <w:lang w:eastAsia="ko-KR"/>
        </w:rPr>
        <w:t>s</w:t>
      </w:r>
      <w:r w:rsidR="003D090E">
        <w:rPr>
          <w:rFonts w:eastAsia="SimSun" w:hint="eastAsia"/>
          <w:i/>
          <w:lang w:eastAsia="zh-CN"/>
        </w:rPr>
        <w:t>upported</w:t>
      </w:r>
      <w:r>
        <w:rPr>
          <w:rFonts w:hint="eastAsia"/>
          <w:i/>
          <w:lang w:eastAsia="ko-KR"/>
        </w:rPr>
        <w:t xml:space="preserve"> for preamble formats with short sequence length considering symbol boundary alignment.</w:t>
      </w:r>
      <w:r w:rsidRPr="00543031">
        <w:rPr>
          <w:rFonts w:hint="eastAsia"/>
          <w:i/>
        </w:rPr>
        <w:t xml:space="preserve"> </w:t>
      </w:r>
    </w:p>
    <w:p w14:paraId="3BA0432B" w14:textId="7A8C6FE0" w:rsidR="00C25E00" w:rsidRDefault="00756571" w:rsidP="00FB4E13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figure 1, </w:t>
      </w:r>
      <w:r w:rsidR="00486D22">
        <w:rPr>
          <w:rFonts w:hint="eastAsia"/>
          <w:lang w:eastAsia="ko-KR"/>
        </w:rPr>
        <w:t xml:space="preserve">when we assume first two symbols are not </w:t>
      </w:r>
      <w:r w:rsidR="00A75118">
        <w:rPr>
          <w:rFonts w:hint="eastAsia"/>
          <w:lang w:eastAsia="ko-KR"/>
        </w:rPr>
        <w:t xml:space="preserve">used </w:t>
      </w:r>
      <w:r w:rsidR="00486D22">
        <w:rPr>
          <w:rFonts w:hint="eastAsia"/>
          <w:lang w:eastAsia="ko-KR"/>
        </w:rPr>
        <w:t xml:space="preserve">for RACH transmission, format A3 might be allocated across slots. And gNB can not allocated consecutive two A3 formats even in 14-symbol slot. </w:t>
      </w:r>
      <w:r w:rsidR="00C25E00">
        <w:rPr>
          <w:rFonts w:hint="eastAsia"/>
          <w:lang w:eastAsia="ko-KR"/>
        </w:rPr>
        <w:t xml:space="preserve">When we use format A3, there are three usage case considering 14-symbol </w:t>
      </w:r>
      <w:proofErr w:type="gramStart"/>
      <w:r w:rsidR="00C25E00">
        <w:rPr>
          <w:rFonts w:hint="eastAsia"/>
          <w:lang w:eastAsia="ko-KR"/>
        </w:rPr>
        <w:t>slot</w:t>
      </w:r>
      <w:proofErr w:type="gramEnd"/>
      <w:r w:rsidR="00A75118">
        <w:rPr>
          <w:rFonts w:hint="eastAsia"/>
          <w:lang w:eastAsia="ko-KR"/>
        </w:rPr>
        <w:t>,</w:t>
      </w:r>
      <w:r w:rsidR="00C25E00">
        <w:rPr>
          <w:rFonts w:hint="eastAsia"/>
          <w:lang w:eastAsia="ko-KR"/>
        </w:rPr>
        <w:t xml:space="preserve"> as represented in figure </w:t>
      </w:r>
      <w:r w:rsidR="006F5A22">
        <w:rPr>
          <w:rFonts w:hint="eastAsia"/>
          <w:lang w:eastAsia="ko-KR"/>
        </w:rPr>
        <w:t>3</w:t>
      </w:r>
      <w:r w:rsidR="00C25E00">
        <w:rPr>
          <w:rFonts w:hint="eastAsia"/>
          <w:lang w:eastAsia="ko-KR"/>
        </w:rPr>
        <w:t xml:space="preserve">. </w:t>
      </w:r>
      <w:r w:rsidR="00486D22">
        <w:rPr>
          <w:rFonts w:hint="eastAsia"/>
          <w:lang w:eastAsia="ko-KR"/>
        </w:rPr>
        <w:t xml:space="preserve">Considering UL/DL configuration, the RACH transmission should be done within </w:t>
      </w:r>
      <w:r w:rsidR="006B5F52">
        <w:rPr>
          <w:rFonts w:hint="eastAsia"/>
          <w:lang w:eastAsia="ko-KR"/>
        </w:rPr>
        <w:t>the first</w:t>
      </w:r>
      <w:r w:rsidR="00486D22">
        <w:rPr>
          <w:rFonts w:hint="eastAsia"/>
          <w:lang w:eastAsia="ko-KR"/>
        </w:rPr>
        <w:t xml:space="preserve"> slot or </w:t>
      </w:r>
      <w:r w:rsidR="00002A86">
        <w:rPr>
          <w:rFonts w:hint="eastAsia"/>
          <w:lang w:eastAsia="ko-KR"/>
        </w:rPr>
        <w:t>the second</w:t>
      </w:r>
      <w:r w:rsidR="00486D22">
        <w:rPr>
          <w:rFonts w:hint="eastAsia"/>
          <w:lang w:eastAsia="ko-KR"/>
        </w:rPr>
        <w:t xml:space="preserve"> slot. </w:t>
      </w:r>
      <w:r w:rsidR="00F554BD">
        <w:rPr>
          <w:rFonts w:hint="eastAsia"/>
          <w:lang w:eastAsia="ko-KR"/>
        </w:rPr>
        <w:t xml:space="preserve">Figure </w:t>
      </w:r>
      <w:r w:rsidR="006F5A22">
        <w:rPr>
          <w:rFonts w:hint="eastAsia"/>
          <w:lang w:eastAsia="ko-KR"/>
        </w:rPr>
        <w:t>3</w:t>
      </w:r>
      <w:r w:rsidR="00F554BD">
        <w:rPr>
          <w:rFonts w:hint="eastAsia"/>
          <w:lang w:eastAsia="ko-KR"/>
        </w:rPr>
        <w:t>-(a)</w:t>
      </w:r>
      <w:r w:rsidR="00C25E00">
        <w:rPr>
          <w:rFonts w:hint="eastAsia"/>
          <w:lang w:eastAsia="ko-KR"/>
        </w:rPr>
        <w:t xml:space="preserve"> shows the</w:t>
      </w:r>
      <w:r w:rsidR="00A75118">
        <w:rPr>
          <w:rFonts w:hint="eastAsia"/>
          <w:lang w:eastAsia="ko-KR"/>
        </w:rPr>
        <w:t xml:space="preserve"> PRACH mapping </w:t>
      </w:r>
      <w:r w:rsidR="00C25E00">
        <w:rPr>
          <w:rFonts w:hint="eastAsia"/>
          <w:lang w:eastAsia="ko-KR"/>
        </w:rPr>
        <w:t xml:space="preserve">within </w:t>
      </w:r>
      <w:r w:rsidR="006B5F52">
        <w:rPr>
          <w:rFonts w:hint="eastAsia"/>
          <w:lang w:eastAsia="ko-KR"/>
        </w:rPr>
        <w:t>first</w:t>
      </w:r>
      <w:r w:rsidR="00C25E00">
        <w:rPr>
          <w:rFonts w:hint="eastAsia"/>
          <w:lang w:eastAsia="ko-KR"/>
        </w:rPr>
        <w:t xml:space="preserve"> slot.</w:t>
      </w:r>
      <w:r w:rsidR="00F554BD">
        <w:rPr>
          <w:rFonts w:hint="eastAsia"/>
          <w:lang w:eastAsia="ko-KR"/>
        </w:rPr>
        <w:t xml:space="preserve"> F</w:t>
      </w:r>
      <w:r w:rsidR="00C25E00">
        <w:rPr>
          <w:rFonts w:hint="eastAsia"/>
          <w:lang w:eastAsia="ko-KR"/>
        </w:rPr>
        <w:t xml:space="preserve">ormat A3 within </w:t>
      </w:r>
      <w:r w:rsidR="00002A86">
        <w:rPr>
          <w:rFonts w:hint="eastAsia"/>
          <w:lang w:eastAsia="ko-KR"/>
        </w:rPr>
        <w:t>the first</w:t>
      </w:r>
      <w:r w:rsidR="00C25E00">
        <w:rPr>
          <w:rFonts w:hint="eastAsia"/>
          <w:lang w:eastAsia="ko-KR"/>
        </w:rPr>
        <w:t xml:space="preserve"> slot should be allocated at the first symbol as the las</w:t>
      </w:r>
      <w:r w:rsidR="00F554BD">
        <w:rPr>
          <w:rFonts w:hint="eastAsia"/>
          <w:lang w:eastAsia="ko-KR"/>
        </w:rPr>
        <w:t xml:space="preserve">t OFDM symbol can be used as GT to avoid ISI to following data channel. Figure </w:t>
      </w:r>
      <w:r w:rsidR="006F5A22">
        <w:rPr>
          <w:rFonts w:hint="eastAsia"/>
          <w:lang w:eastAsia="ko-KR"/>
        </w:rPr>
        <w:t>3</w:t>
      </w:r>
      <w:r w:rsidR="00F554BD">
        <w:rPr>
          <w:rFonts w:hint="eastAsia"/>
          <w:lang w:eastAsia="ko-KR"/>
        </w:rPr>
        <w:t xml:space="preserve">-(b) and (c) show cases when two preamble format occasions are considered during 14-symbol slot. </w:t>
      </w:r>
    </w:p>
    <w:p w14:paraId="770ED3F5" w14:textId="03F581C0" w:rsidR="00C25E00" w:rsidRPr="00F231B4" w:rsidRDefault="006B5F52" w:rsidP="00C25E00">
      <w:pPr>
        <w:spacing w:before="60" w:after="60" w:line="300" w:lineRule="auto"/>
        <w:ind w:firstLineChars="200" w:firstLine="400"/>
        <w:jc w:val="center"/>
        <w:rPr>
          <w:rFonts w:eastAsiaTheme="minorEastAsia"/>
          <w:lang w:eastAsia="ko-KR"/>
        </w:rPr>
      </w:pPr>
      <w:r>
        <w:object w:dxaOrig="17089" w:dyaOrig="4410" w14:anchorId="4CEAB373">
          <v:shape id="_x0000_i1028" type="#_x0000_t75" style="width:472.3pt;height:121.45pt" o:ole="">
            <v:imagedata r:id="rId16" o:title=""/>
          </v:shape>
          <o:OLEObject Type="Embed" ProgID="Visio.Drawing.11" ShapeID="_x0000_i1028" DrawAspect="Content" ObjectID="_1563973779" r:id="rId17"/>
        </w:object>
      </w:r>
      <w:r w:rsidR="00C25E00" w:rsidRPr="00C25E00">
        <w:rPr>
          <w:rFonts w:ascii="Arial" w:eastAsia="Times New Roman" w:hAnsi="Arial" w:hint="eastAsia"/>
          <w:b/>
        </w:rPr>
        <w:t xml:space="preserve"> </w:t>
      </w:r>
      <w:r w:rsidR="00C25E00" w:rsidRPr="004566FD">
        <w:rPr>
          <w:rFonts w:ascii="Arial" w:eastAsia="Times New Roman" w:hAnsi="Arial" w:hint="eastAsia"/>
          <w:b/>
        </w:rPr>
        <w:t xml:space="preserve">Figure </w:t>
      </w:r>
      <w:r w:rsidR="0088659E">
        <w:rPr>
          <w:rFonts w:ascii="Arial" w:eastAsiaTheme="minorEastAsia" w:hAnsi="Arial" w:hint="eastAsia"/>
          <w:b/>
          <w:lang w:eastAsia="ko-KR"/>
        </w:rPr>
        <w:t>3</w:t>
      </w:r>
      <w:r w:rsidR="00C25E00" w:rsidRPr="004566FD">
        <w:rPr>
          <w:rFonts w:ascii="Arial" w:eastAsia="Times New Roman" w:hAnsi="Arial" w:hint="eastAsia"/>
          <w:b/>
        </w:rPr>
        <w:t xml:space="preserve"> </w:t>
      </w:r>
      <w:r w:rsidR="00C25E00">
        <w:rPr>
          <w:rFonts w:ascii="Arial" w:eastAsiaTheme="minorEastAsia" w:hAnsi="Arial" w:hint="eastAsia"/>
          <w:lang w:eastAsia="ko-KR"/>
        </w:rPr>
        <w:t>Three different allocations when format A3 is configured</w:t>
      </w:r>
    </w:p>
    <w:p w14:paraId="0756E287" w14:textId="591128A7" w:rsidR="00EF4678" w:rsidRDefault="00EF4678" w:rsidP="00EF4678">
      <w:pPr>
        <w:spacing w:before="240" w:after="240" w:line="300" w:lineRule="auto"/>
        <w:jc w:val="both"/>
        <w:rPr>
          <w:i/>
          <w:lang w:eastAsia="ko-KR"/>
        </w:rPr>
      </w:pPr>
      <w:r w:rsidRPr="00543031">
        <w:rPr>
          <w:rFonts w:hint="eastAsia"/>
          <w:b/>
          <w:i/>
          <w:u w:val="single"/>
          <w:lang w:eastAsia="ko-KR"/>
        </w:rPr>
        <w:t xml:space="preserve">Proposal </w:t>
      </w:r>
      <w:r w:rsidR="0088659E">
        <w:rPr>
          <w:rFonts w:hint="eastAsia"/>
          <w:b/>
          <w:i/>
          <w:u w:val="single"/>
          <w:lang w:eastAsia="ko-KR"/>
        </w:rPr>
        <w:t>3</w:t>
      </w:r>
      <w:r w:rsidRPr="00543031">
        <w:rPr>
          <w:rFonts w:hint="eastAsia"/>
          <w:b/>
          <w:i/>
          <w:u w:val="single"/>
          <w:lang w:eastAsia="ko-KR"/>
        </w:rPr>
        <w:t>:</w:t>
      </w:r>
      <w:r w:rsidRPr="003D32BF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Preamble format should be aligned with symbol </w:t>
      </w:r>
      <w:r w:rsidR="00250FC2">
        <w:rPr>
          <w:rFonts w:hint="eastAsia"/>
          <w:i/>
          <w:lang w:eastAsia="ko-KR"/>
        </w:rPr>
        <w:t>inside</w:t>
      </w:r>
      <w:r>
        <w:rPr>
          <w:rFonts w:hint="eastAsia"/>
          <w:i/>
          <w:lang w:eastAsia="ko-KR"/>
        </w:rPr>
        <w:t xml:space="preserve"> </w:t>
      </w:r>
      <w:r w:rsidR="00002A86">
        <w:rPr>
          <w:rFonts w:hint="eastAsia"/>
          <w:i/>
          <w:lang w:eastAsia="ko-KR"/>
        </w:rPr>
        <w:t xml:space="preserve">the first or the second slot in 14-symbol </w:t>
      </w:r>
      <w:r w:rsidR="00250FC2">
        <w:rPr>
          <w:rFonts w:hint="eastAsia"/>
          <w:i/>
          <w:lang w:eastAsia="ko-KR"/>
        </w:rPr>
        <w:t>slot</w:t>
      </w:r>
      <w:r w:rsidRPr="00543031">
        <w:rPr>
          <w:rFonts w:hint="eastAsia"/>
          <w:i/>
        </w:rPr>
        <w:t xml:space="preserve"> </w:t>
      </w:r>
      <w:r w:rsidR="00F473F5">
        <w:rPr>
          <w:i/>
        </w:rPr>
        <w:t>and should avoid cross-slot transmissions.</w:t>
      </w:r>
    </w:p>
    <w:p w14:paraId="6257E125" w14:textId="3E6BEFD7" w:rsidR="0088659E" w:rsidRDefault="0088659E" w:rsidP="0088659E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</w:t>
      </w:r>
      <w:r w:rsidR="006F5A22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 shows an example for </w:t>
      </w:r>
      <w:r w:rsidR="00A75118">
        <w:rPr>
          <w:rFonts w:hint="eastAsia"/>
          <w:lang w:eastAsia="ko-KR"/>
        </w:rPr>
        <w:t>two</w:t>
      </w:r>
      <w:r>
        <w:rPr>
          <w:rFonts w:hint="eastAsia"/>
          <w:lang w:eastAsia="ko-KR"/>
        </w:rPr>
        <w:t xml:space="preserve"> preamble format transmissions based on format </w:t>
      </w:r>
      <w:r>
        <w:rPr>
          <w:lang w:eastAsia="ko-KR"/>
        </w:rPr>
        <w:t>‘</w:t>
      </w:r>
      <w:r>
        <w:rPr>
          <w:rFonts w:hint="eastAsia"/>
          <w:lang w:eastAsia="ko-KR"/>
        </w:rPr>
        <w:t>A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format </w:t>
      </w:r>
      <w:r>
        <w:rPr>
          <w:lang w:eastAsia="ko-KR"/>
        </w:rPr>
        <w:t>‘</w:t>
      </w:r>
      <w:r>
        <w:rPr>
          <w:rFonts w:hint="eastAsia"/>
          <w:lang w:eastAsia="ko-KR"/>
        </w:rPr>
        <w:t>B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</w:t>
      </w:r>
    </w:p>
    <w:p w14:paraId="606524FA" w14:textId="7A0D2983" w:rsidR="0088659E" w:rsidRDefault="006F5A22" w:rsidP="0088659E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lang w:eastAsia="ko-KR"/>
        </w:rPr>
        <w:object w:dxaOrig="5089" w:dyaOrig="3139" w14:anchorId="600AFBD4">
          <v:shape id="_x0000_i1029" type="#_x0000_t75" style="width:211.7pt;height:103.15pt" o:ole="">
            <v:imagedata r:id="rId18" o:title=""/>
          </v:shape>
          <o:OLEObject Type="Embed" ProgID="Visio.Drawing.11" ShapeID="_x0000_i1029" DrawAspect="Content" ObjectID="_1563973780" r:id="rId19"/>
        </w:object>
      </w:r>
    </w:p>
    <w:p w14:paraId="2348712D" w14:textId="5A2B26C2" w:rsidR="0088659E" w:rsidRPr="00F231B4" w:rsidRDefault="0088659E" w:rsidP="006B5F52">
      <w:pPr>
        <w:spacing w:before="60" w:after="60" w:line="300" w:lineRule="auto"/>
        <w:ind w:firstLineChars="200" w:firstLine="393"/>
        <w:jc w:val="center"/>
        <w:rPr>
          <w:rFonts w:eastAsiaTheme="minorEastAsia"/>
          <w:lang w:eastAsia="ko-KR"/>
        </w:rPr>
      </w:pPr>
      <w:r w:rsidRPr="004566FD">
        <w:rPr>
          <w:rFonts w:ascii="Arial" w:eastAsia="Times New Roman" w:hAnsi="Arial" w:hint="eastAsia"/>
          <w:b/>
        </w:rPr>
        <w:t xml:space="preserve">Figure </w:t>
      </w:r>
      <w:r>
        <w:rPr>
          <w:rFonts w:ascii="Arial" w:eastAsiaTheme="minorEastAsia" w:hAnsi="Arial" w:hint="eastAsia"/>
          <w:b/>
          <w:lang w:eastAsia="ko-KR"/>
        </w:rPr>
        <w:t>4</w:t>
      </w:r>
      <w:r w:rsidRPr="004566FD">
        <w:rPr>
          <w:rFonts w:ascii="Arial" w:eastAsia="Times New Roman" w:hAnsi="Arial" w:hint="eastAsia"/>
          <w:b/>
        </w:rPr>
        <w:t xml:space="preserve"> </w:t>
      </w:r>
      <w:r>
        <w:rPr>
          <w:rFonts w:ascii="Arial" w:eastAsiaTheme="minorEastAsia" w:hAnsi="Arial" w:hint="eastAsia"/>
          <w:lang w:eastAsia="ko-KR"/>
        </w:rPr>
        <w:t>RACH preamble format according to presence of GT</w:t>
      </w:r>
    </w:p>
    <w:p w14:paraId="53026E4E" w14:textId="02517B9E" w:rsidR="0088659E" w:rsidRDefault="0088659E" w:rsidP="0088659E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The usage of format B is </w:t>
      </w:r>
      <w:r w:rsidR="00A75118">
        <w:rPr>
          <w:rFonts w:hint="eastAsia"/>
          <w:lang w:eastAsia="ko-KR"/>
        </w:rPr>
        <w:t xml:space="preserve">to avoid ISI to following data symbol as </w:t>
      </w:r>
      <w:r>
        <w:rPr>
          <w:rFonts w:hint="eastAsia"/>
          <w:lang w:eastAsia="ko-KR"/>
        </w:rPr>
        <w:t xml:space="preserve">GT </w:t>
      </w:r>
      <w:r w:rsidR="00A75118">
        <w:rPr>
          <w:rFonts w:hint="eastAsia"/>
          <w:lang w:eastAsia="ko-KR"/>
        </w:rPr>
        <w:t xml:space="preserve">is </w:t>
      </w:r>
      <w:r>
        <w:rPr>
          <w:rFonts w:hint="eastAsia"/>
          <w:lang w:eastAsia="ko-KR"/>
        </w:rPr>
        <w:t>located at the end of preamble format</w:t>
      </w:r>
      <w:r w:rsidR="00A75118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</w:t>
      </w:r>
      <w:r>
        <w:rPr>
          <w:rFonts w:hint="eastAsia"/>
          <w:lang w:eastAsia="ko-KR"/>
        </w:rPr>
        <w:t>hen two preamble formats are configured</w:t>
      </w:r>
      <w:r w:rsidR="00A75118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the GT between two preamble format B may harm to data channel decoding. Therefore, it is </w:t>
      </w:r>
      <w:r>
        <w:rPr>
          <w:lang w:eastAsia="ko-KR"/>
        </w:rPr>
        <w:t>preferable</w:t>
      </w:r>
      <w:r>
        <w:rPr>
          <w:rFonts w:hint="eastAsia"/>
          <w:lang w:eastAsia="ko-KR"/>
        </w:rPr>
        <w:t xml:space="preserve"> to locate format B at the end of slot. For the format A, when gNB scheduled data after RACH occasion, one</w:t>
      </w:r>
      <w:r w:rsidR="00A75118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 xml:space="preserve">symbol guard interval between data and format A should be supported. </w:t>
      </w:r>
      <w:r>
        <w:rPr>
          <w:lang w:eastAsia="ko-KR"/>
        </w:rPr>
        <w:t>M</w:t>
      </w:r>
      <w:r>
        <w:rPr>
          <w:rFonts w:hint="eastAsia"/>
          <w:lang w:eastAsia="ko-KR"/>
        </w:rPr>
        <w:t>eanwhile</w:t>
      </w:r>
      <w:r w:rsidR="00A75118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for the period that </w:t>
      </w:r>
      <w:r w:rsidR="00A75118">
        <w:rPr>
          <w:rFonts w:hint="eastAsia"/>
          <w:lang w:eastAsia="ko-KR"/>
        </w:rPr>
        <w:t>two</w:t>
      </w:r>
      <w:r>
        <w:rPr>
          <w:rFonts w:hint="eastAsia"/>
          <w:lang w:eastAsia="ko-KR"/>
        </w:rPr>
        <w:t xml:space="preserve"> PRACH formats are received, the last RACH occasion can be allocated for format B or one symbol-length guard interval can be inserted. Figure </w:t>
      </w:r>
      <w:r w:rsidR="00A75118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 shows and example for the usage scenario of both format A and B. </w:t>
      </w:r>
      <w:r w:rsidR="002C4D49">
        <w:rPr>
          <w:rFonts w:hint="eastAsia"/>
          <w:lang w:eastAsia="ko-KR"/>
        </w:rPr>
        <w:t>From the coverage perspective, the combinations of format A provide wide</w:t>
      </w:r>
      <w:r w:rsidR="00526FCC">
        <w:rPr>
          <w:rFonts w:hint="eastAsia"/>
          <w:lang w:eastAsia="ko-KR"/>
        </w:rPr>
        <w:t>r</w:t>
      </w:r>
      <w:r w:rsidR="005863F3">
        <w:rPr>
          <w:rFonts w:hint="eastAsia"/>
          <w:lang w:eastAsia="ko-KR"/>
        </w:rPr>
        <w:t xml:space="preserve"> </w:t>
      </w:r>
      <w:r w:rsidR="002C4D49">
        <w:rPr>
          <w:rFonts w:hint="eastAsia"/>
          <w:lang w:eastAsia="ko-KR"/>
        </w:rPr>
        <w:t xml:space="preserve">coverage than other two cases. </w:t>
      </w:r>
      <w:r w:rsidR="005863F3">
        <w:rPr>
          <w:lang w:eastAsia="ko-KR"/>
        </w:rPr>
        <w:t>I</w:t>
      </w:r>
      <w:r w:rsidR="005863F3">
        <w:rPr>
          <w:rFonts w:hint="eastAsia"/>
          <w:lang w:eastAsia="ko-KR"/>
        </w:rPr>
        <w:t xml:space="preserve">f format B is </w:t>
      </w:r>
      <w:r w:rsidR="005863F3">
        <w:rPr>
          <w:rFonts w:hint="eastAsia"/>
          <w:lang w:eastAsia="ko-KR"/>
        </w:rPr>
        <w:lastRenderedPageBreak/>
        <w:t>allocated at the end of slot, the whole coverage is limited due to relative short GT length.</w:t>
      </w:r>
      <w:r>
        <w:object w:dxaOrig="20811" w:dyaOrig="8372" w14:anchorId="206BCB02">
          <v:shape id="_x0000_i1030" type="#_x0000_t75" style="width:444.35pt;height:217.05pt" o:ole="">
            <v:imagedata r:id="rId20" o:title=""/>
          </v:shape>
          <o:OLEObject Type="Embed" ProgID="Visio.Drawing.11" ShapeID="_x0000_i1030" DrawAspect="Content" ObjectID="_1563973781" r:id="rId21"/>
        </w:object>
      </w:r>
    </w:p>
    <w:p w14:paraId="1F4E8CC4" w14:textId="6DD9CA45" w:rsidR="0088659E" w:rsidRPr="00F231B4" w:rsidRDefault="0088659E" w:rsidP="006B5F52">
      <w:pPr>
        <w:spacing w:before="60" w:after="60" w:line="300" w:lineRule="auto"/>
        <w:ind w:firstLineChars="200" w:firstLine="393"/>
        <w:jc w:val="center"/>
        <w:rPr>
          <w:rFonts w:eastAsiaTheme="minorEastAsia"/>
          <w:lang w:eastAsia="ko-KR"/>
        </w:rPr>
      </w:pPr>
      <w:r w:rsidRPr="004566FD">
        <w:rPr>
          <w:rFonts w:ascii="Arial" w:eastAsia="Times New Roman" w:hAnsi="Arial" w:hint="eastAsia"/>
          <w:b/>
        </w:rPr>
        <w:t xml:space="preserve">Figure </w:t>
      </w:r>
      <w:r w:rsidR="006F5A22">
        <w:rPr>
          <w:rFonts w:ascii="Arial" w:eastAsiaTheme="minorEastAsia" w:hAnsi="Arial" w:hint="eastAsia"/>
          <w:b/>
          <w:lang w:eastAsia="ko-KR"/>
        </w:rPr>
        <w:t>5</w:t>
      </w:r>
      <w:r w:rsidRPr="004566FD">
        <w:rPr>
          <w:rFonts w:ascii="Arial" w:eastAsia="Times New Roman" w:hAnsi="Arial" w:hint="eastAsia"/>
          <w:b/>
        </w:rPr>
        <w:t xml:space="preserve"> </w:t>
      </w:r>
      <w:r>
        <w:rPr>
          <w:rFonts w:ascii="Arial" w:eastAsiaTheme="minorEastAsia" w:hAnsi="Arial" w:hint="eastAsia"/>
          <w:lang w:eastAsia="ko-KR"/>
        </w:rPr>
        <w:t>Usage scenarios for format A and B</w:t>
      </w:r>
    </w:p>
    <w:p w14:paraId="3A400EB6" w14:textId="1D090F11" w:rsidR="0088659E" w:rsidRPr="006D45D2" w:rsidRDefault="0088659E" w:rsidP="00EF4678">
      <w:pPr>
        <w:spacing w:before="240" w:after="240" w:line="300" w:lineRule="auto"/>
        <w:jc w:val="both"/>
        <w:rPr>
          <w:sz w:val="8"/>
          <w:szCs w:val="8"/>
          <w:lang w:eastAsia="ko-KR"/>
        </w:rPr>
      </w:pPr>
      <w:r w:rsidRPr="00543031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543031">
        <w:rPr>
          <w:rFonts w:hint="eastAsia"/>
          <w:b/>
          <w:i/>
          <w:u w:val="single"/>
          <w:lang w:eastAsia="ko-KR"/>
        </w:rPr>
        <w:t>:</w:t>
      </w:r>
      <w:r w:rsidRPr="003D32BF">
        <w:rPr>
          <w:rFonts w:hint="eastAsia"/>
          <w:b/>
          <w:i/>
          <w:lang w:eastAsia="ko-KR"/>
        </w:rPr>
        <w:t xml:space="preserve"> </w:t>
      </w:r>
      <w:r w:rsidR="00F473F5">
        <w:rPr>
          <w:i/>
          <w:lang w:eastAsia="ko-KR"/>
        </w:rPr>
        <w:t xml:space="preserve">It is preferred that a preamble based on format B is located at the end of the slot and avoid any resource wastage due to GT insertion. </w:t>
      </w:r>
    </w:p>
    <w:p w14:paraId="74FD79C0" w14:textId="46A4FF0D" w:rsidR="00EF4678" w:rsidRDefault="00250FC2" w:rsidP="00FB4E13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Next, we discuss the mapping of multiple PRACH preamble formats depending on the number of PDCCH symbols</w:t>
      </w:r>
    </w:p>
    <w:p w14:paraId="61E04E0B" w14:textId="21358E4B" w:rsidR="007A6E2F" w:rsidRDefault="00250FC2" w:rsidP="007A6E2F">
      <w:pPr>
        <w:pStyle w:val="a4"/>
        <w:numPr>
          <w:ilvl w:val="0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1 </w:t>
      </w:r>
      <w:r w:rsidR="007A6E2F">
        <w:rPr>
          <w:rFonts w:hint="eastAsia"/>
          <w:lang w:eastAsia="ko-KR"/>
        </w:rPr>
        <w:t xml:space="preserve">symbol </w:t>
      </w:r>
      <w:r w:rsidR="00750B3A">
        <w:rPr>
          <w:rFonts w:hint="eastAsia"/>
          <w:lang w:eastAsia="ko-KR"/>
        </w:rPr>
        <w:t xml:space="preserve">duration </w:t>
      </w:r>
      <w:r>
        <w:rPr>
          <w:rFonts w:hint="eastAsia"/>
          <w:lang w:eastAsia="ko-KR"/>
        </w:rPr>
        <w:t>preamble format</w:t>
      </w:r>
      <w:r w:rsidR="007A6E2F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</w:t>
      </w:r>
      <w:r w:rsidR="00856433">
        <w:rPr>
          <w:rFonts w:hint="eastAsia"/>
          <w:lang w:eastAsia="ko-KR"/>
        </w:rPr>
        <w:t>0</w:t>
      </w:r>
      <w:r>
        <w:rPr>
          <w:rFonts w:hint="eastAsia"/>
          <w:lang w:eastAsia="ko-KR"/>
        </w:rPr>
        <w:t>/B</w:t>
      </w:r>
      <w:r w:rsidR="00856433">
        <w:rPr>
          <w:rFonts w:hint="eastAsia"/>
          <w:lang w:eastAsia="ko-KR"/>
        </w:rPr>
        <w:t>0</w:t>
      </w:r>
    </w:p>
    <w:p w14:paraId="7F6AFE26" w14:textId="7F93D0D6" w:rsidR="00250FC2" w:rsidRDefault="0088659E" w:rsidP="007A6E2F">
      <w:pPr>
        <w:pStyle w:val="a4"/>
        <w:numPr>
          <w:ilvl w:val="1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Format A0 and B0 are exactly same.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 we propose to remove format B0. </w:t>
      </w:r>
      <w:r>
        <w:rPr>
          <w:lang w:eastAsia="ko-KR"/>
        </w:rPr>
        <w:t>F</w:t>
      </w:r>
      <w:r>
        <w:rPr>
          <w:rFonts w:hint="eastAsia"/>
          <w:lang w:eastAsia="ko-KR"/>
        </w:rPr>
        <w:t>ormat A0</w:t>
      </w:r>
      <w:r w:rsidR="00250FC2">
        <w:rPr>
          <w:rFonts w:hint="eastAsia"/>
          <w:lang w:eastAsia="ko-KR"/>
        </w:rPr>
        <w:t xml:space="preserve"> </w:t>
      </w:r>
      <w:r w:rsidR="00856433">
        <w:rPr>
          <w:rFonts w:hint="eastAsia"/>
          <w:lang w:eastAsia="ko-KR"/>
        </w:rPr>
        <w:t xml:space="preserve">can be sent anywhere inside slot and </w:t>
      </w:r>
      <w:r w:rsidR="00AF1A8F">
        <w:rPr>
          <w:lang w:eastAsia="ko-KR"/>
        </w:rPr>
        <w:t xml:space="preserve">there will be </w:t>
      </w:r>
      <w:r w:rsidR="00856433">
        <w:rPr>
          <w:rFonts w:hint="eastAsia"/>
          <w:lang w:eastAsia="ko-KR"/>
        </w:rPr>
        <w:t xml:space="preserve">no issues whether </w:t>
      </w:r>
      <w:r w:rsidR="00E03CFE">
        <w:rPr>
          <w:lang w:eastAsia="ko-KR"/>
        </w:rPr>
        <w:t xml:space="preserve">a </w:t>
      </w:r>
      <w:r w:rsidR="00856433">
        <w:rPr>
          <w:rFonts w:hint="eastAsia"/>
          <w:lang w:eastAsia="ko-KR"/>
        </w:rPr>
        <w:t xml:space="preserve">slot </w:t>
      </w:r>
      <w:r w:rsidR="00E03CFE">
        <w:rPr>
          <w:lang w:eastAsia="ko-KR"/>
        </w:rPr>
        <w:t>is</w:t>
      </w:r>
      <w:r w:rsidR="00E03CFE">
        <w:rPr>
          <w:rFonts w:hint="eastAsia"/>
          <w:lang w:eastAsia="ko-KR"/>
        </w:rPr>
        <w:t xml:space="preserve"> </w:t>
      </w:r>
      <w:r w:rsidR="00856433">
        <w:rPr>
          <w:rFonts w:hint="eastAsia"/>
          <w:lang w:eastAsia="ko-KR"/>
        </w:rPr>
        <w:t xml:space="preserve">7/14 symbols </w:t>
      </w:r>
      <w:proofErr w:type="spellStart"/>
      <w:r w:rsidR="00506848">
        <w:rPr>
          <w:rFonts w:eastAsia="SimSun" w:hint="eastAsia"/>
          <w:lang w:eastAsia="zh-CN"/>
        </w:rPr>
        <w:t>k</w:t>
      </w:r>
      <w:r w:rsidR="00856433">
        <w:rPr>
          <w:rFonts w:hint="eastAsia"/>
          <w:lang w:eastAsia="ko-KR"/>
        </w:rPr>
        <w:t>while</w:t>
      </w:r>
      <w:proofErr w:type="spellEnd"/>
      <w:r w:rsidR="00856433">
        <w:rPr>
          <w:rFonts w:hint="eastAsia"/>
          <w:lang w:eastAsia="ko-KR"/>
        </w:rPr>
        <w:t xml:space="preserve"> avoiding symbols needed for PDCCH scheduling</w:t>
      </w:r>
      <w:r>
        <w:rPr>
          <w:rFonts w:hint="eastAsia"/>
          <w:lang w:eastAsia="ko-KR"/>
        </w:rPr>
        <w:t xml:space="preserve">. </w:t>
      </w:r>
      <w:r w:rsidR="00CF5249">
        <w:rPr>
          <w:lang w:eastAsia="ko-KR"/>
        </w:rPr>
        <w:t>F</w:t>
      </w:r>
      <w:r w:rsidR="00CF5249">
        <w:rPr>
          <w:rFonts w:hint="eastAsia"/>
          <w:lang w:eastAsia="ko-KR"/>
        </w:rPr>
        <w:t xml:space="preserve">or 1 symbol preamble format, </w:t>
      </w:r>
      <w:r w:rsidR="00A75118">
        <w:rPr>
          <w:rFonts w:hint="eastAsia"/>
          <w:lang w:eastAsia="ko-KR"/>
        </w:rPr>
        <w:t xml:space="preserve">using </w:t>
      </w:r>
      <w:r w:rsidR="00CF5249">
        <w:rPr>
          <w:rFonts w:hint="eastAsia"/>
          <w:lang w:eastAsia="ko-KR"/>
        </w:rPr>
        <w:t xml:space="preserve">format A0 is sufficient. </w:t>
      </w:r>
    </w:p>
    <w:p w14:paraId="6BFA01EC" w14:textId="1EA08BAB" w:rsidR="00B57297" w:rsidRDefault="00856433" w:rsidP="000140A8">
      <w:pPr>
        <w:pStyle w:val="a4"/>
        <w:numPr>
          <w:ilvl w:val="0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2</w:t>
      </w:r>
      <w:r w:rsidR="007A6E2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symbol </w:t>
      </w:r>
      <w:r w:rsidR="00750B3A">
        <w:rPr>
          <w:rFonts w:hint="eastAsia"/>
          <w:lang w:eastAsia="ko-KR"/>
        </w:rPr>
        <w:t xml:space="preserve">duration </w:t>
      </w:r>
      <w:r>
        <w:rPr>
          <w:rFonts w:hint="eastAsia"/>
          <w:lang w:eastAsia="ko-KR"/>
        </w:rPr>
        <w:t>preamble format</w:t>
      </w:r>
      <w:r w:rsidR="007A6E2F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A1/B1</w:t>
      </w:r>
      <w:r w:rsidR="006C1889">
        <w:rPr>
          <w:rFonts w:hint="eastAsia"/>
          <w:lang w:eastAsia="ko-KR"/>
        </w:rPr>
        <w:t xml:space="preserve"> </w:t>
      </w:r>
    </w:p>
    <w:p w14:paraId="67C79C1D" w14:textId="64BF923F" w:rsidR="007B079F" w:rsidRDefault="007B079F" w:rsidP="007B079F">
      <w:pPr>
        <w:pStyle w:val="a4"/>
        <w:numPr>
          <w:ilvl w:val="1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As we discussed earlier, allocating format B at the end of slot is preferred</w:t>
      </w:r>
      <w:r w:rsidR="008330D8">
        <w:rPr>
          <w:lang w:eastAsia="ko-KR"/>
        </w:rPr>
        <w:t xml:space="preserve"> to avoid resource wastage</w:t>
      </w:r>
      <w:r>
        <w:rPr>
          <w:rFonts w:hint="eastAsia"/>
          <w:lang w:eastAsia="ko-KR"/>
        </w:rPr>
        <w:t xml:space="preserve">, we </w:t>
      </w:r>
      <w:r>
        <w:rPr>
          <w:lang w:eastAsia="ko-KR"/>
        </w:rPr>
        <w:t>don’t</w:t>
      </w:r>
      <w:r>
        <w:rPr>
          <w:rFonts w:hint="eastAsia"/>
          <w:lang w:eastAsia="ko-KR"/>
        </w:rPr>
        <w:t xml:space="preserve"> see the usage scenario for </w:t>
      </w:r>
      <w:r w:rsidR="00A75118">
        <w:rPr>
          <w:lang w:eastAsia="ko-KR"/>
        </w:rPr>
        <w:t>using</w:t>
      </w:r>
      <w:r w:rsidR="00A7511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format B1. </w:t>
      </w:r>
      <w:r w:rsidR="00CF5249">
        <w:rPr>
          <w:lang w:eastAsia="ko-KR"/>
        </w:rPr>
        <w:t>F</w:t>
      </w:r>
      <w:r w:rsidR="00CF5249">
        <w:rPr>
          <w:rFonts w:hint="eastAsia"/>
          <w:lang w:eastAsia="ko-KR"/>
        </w:rPr>
        <w:t xml:space="preserve">or 2 symbol preamble format, </w:t>
      </w:r>
      <w:r w:rsidR="00A75118">
        <w:rPr>
          <w:rFonts w:hint="eastAsia"/>
          <w:lang w:eastAsia="ko-KR"/>
        </w:rPr>
        <w:t xml:space="preserve">using </w:t>
      </w:r>
      <w:r w:rsidR="00CF5249">
        <w:rPr>
          <w:rFonts w:hint="eastAsia"/>
          <w:lang w:eastAsia="ko-KR"/>
        </w:rPr>
        <w:t>format A1 is sufficient.</w:t>
      </w:r>
    </w:p>
    <w:p w14:paraId="2031B681" w14:textId="74145268" w:rsidR="00CF5249" w:rsidRDefault="000A343D" w:rsidP="00CF5249">
      <w:pPr>
        <w:pStyle w:val="a4"/>
        <w:numPr>
          <w:ilvl w:val="0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4</w:t>
      </w:r>
      <w:r w:rsidR="00CF5249">
        <w:rPr>
          <w:rFonts w:hint="eastAsia"/>
          <w:lang w:eastAsia="ko-KR"/>
        </w:rPr>
        <w:t xml:space="preserve"> symbol </w:t>
      </w:r>
      <w:r w:rsidR="00750B3A">
        <w:rPr>
          <w:rFonts w:hint="eastAsia"/>
          <w:lang w:eastAsia="ko-KR"/>
        </w:rPr>
        <w:t xml:space="preserve">duration </w:t>
      </w:r>
      <w:r w:rsidR="00CF5249">
        <w:rPr>
          <w:rFonts w:hint="eastAsia"/>
          <w:lang w:eastAsia="ko-KR"/>
        </w:rPr>
        <w:t>preamble format,</w:t>
      </w:r>
      <w:r w:rsidR="009C1ECA">
        <w:rPr>
          <w:rFonts w:hint="eastAsia"/>
          <w:lang w:eastAsia="ko-KR"/>
        </w:rPr>
        <w:t>A2/</w:t>
      </w:r>
      <w:r w:rsidR="00CF5249">
        <w:rPr>
          <w:rFonts w:hint="eastAsia"/>
          <w:lang w:eastAsia="ko-KR"/>
        </w:rPr>
        <w:t xml:space="preserve"> B2</w:t>
      </w:r>
    </w:p>
    <w:p w14:paraId="0549DB2E" w14:textId="53E2AA37" w:rsidR="00B57297" w:rsidRPr="006C1889" w:rsidRDefault="000A343D" w:rsidP="002C5941">
      <w:pPr>
        <w:pStyle w:val="a4"/>
        <w:numPr>
          <w:ilvl w:val="1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Format A2 is already agreed. </w:t>
      </w:r>
      <w:r w:rsidR="001D4095">
        <w:rPr>
          <w:lang w:eastAsia="ko-KR"/>
        </w:rPr>
        <w:t>B</w:t>
      </w:r>
      <w:r w:rsidR="001D4095">
        <w:rPr>
          <w:rFonts w:hint="eastAsia"/>
          <w:lang w:eastAsia="ko-KR"/>
        </w:rPr>
        <w:t xml:space="preserve">elow table shows the </w:t>
      </w:r>
      <w:r w:rsidR="00A75118">
        <w:rPr>
          <w:rFonts w:hint="eastAsia"/>
          <w:lang w:eastAsia="ko-KR"/>
        </w:rPr>
        <w:t xml:space="preserve">candidate </w:t>
      </w:r>
      <w:r w:rsidR="001D4095">
        <w:rPr>
          <w:rFonts w:hint="eastAsia"/>
          <w:lang w:eastAsia="ko-KR"/>
        </w:rPr>
        <w:t>PRACH symbol mapping in a slot</w:t>
      </w:r>
    </w:p>
    <w:tbl>
      <w:tblPr>
        <w:tblStyle w:val="a6"/>
        <w:tblW w:w="0" w:type="auto"/>
        <w:tblInd w:w="1200" w:type="dxa"/>
        <w:tblLook w:val="04A0" w:firstRow="1" w:lastRow="0" w:firstColumn="1" w:lastColumn="0" w:noHBand="0" w:noVBand="1"/>
      </w:tblPr>
      <w:tblGrid>
        <w:gridCol w:w="1443"/>
        <w:gridCol w:w="1718"/>
        <w:gridCol w:w="1770"/>
        <w:gridCol w:w="1850"/>
        <w:gridCol w:w="1874"/>
      </w:tblGrid>
      <w:tr w:rsidR="00B57297" w14:paraId="4CD26E2A" w14:textId="77777777" w:rsidTr="00912D22">
        <w:tc>
          <w:tcPr>
            <w:tcW w:w="1443" w:type="dxa"/>
            <w:vMerge w:val="restart"/>
          </w:tcPr>
          <w:p w14:paraId="1B79D1B4" w14:textId="77777777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Slot type </w:t>
            </w:r>
          </w:p>
        </w:tc>
        <w:tc>
          <w:tcPr>
            <w:tcW w:w="7212" w:type="dxa"/>
            <w:gridSpan w:val="4"/>
          </w:tcPr>
          <w:p w14:paraId="2B6E9838" w14:textId="5A514944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symbol mappings</w:t>
            </w:r>
          </w:p>
        </w:tc>
      </w:tr>
      <w:tr w:rsidR="00B57297" w14:paraId="7E75BCD2" w14:textId="77777777" w:rsidTr="00B57297">
        <w:tc>
          <w:tcPr>
            <w:tcW w:w="1443" w:type="dxa"/>
            <w:vMerge/>
          </w:tcPr>
          <w:p w14:paraId="3FD92896" w14:textId="52C54653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</w:p>
        </w:tc>
        <w:tc>
          <w:tcPr>
            <w:tcW w:w="1718" w:type="dxa"/>
          </w:tcPr>
          <w:p w14:paraId="11999C6F" w14:textId="3D9887A9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PDCCH</w:t>
            </w:r>
          </w:p>
        </w:tc>
        <w:tc>
          <w:tcPr>
            <w:tcW w:w="1770" w:type="dxa"/>
          </w:tcPr>
          <w:p w14:paraId="1EE52BEB" w14:textId="45C42A5A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 symbol PDCCH</w:t>
            </w:r>
          </w:p>
        </w:tc>
        <w:tc>
          <w:tcPr>
            <w:tcW w:w="1850" w:type="dxa"/>
          </w:tcPr>
          <w:p w14:paraId="58D2A306" w14:textId="7D5C0255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 symbol PDCCH</w:t>
            </w:r>
          </w:p>
        </w:tc>
        <w:tc>
          <w:tcPr>
            <w:tcW w:w="1874" w:type="dxa"/>
          </w:tcPr>
          <w:p w14:paraId="08F6C87B" w14:textId="4DD2695E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 symbol PDCCH</w:t>
            </w:r>
          </w:p>
        </w:tc>
      </w:tr>
      <w:tr w:rsidR="00B57297" w14:paraId="15257250" w14:textId="77777777" w:rsidTr="00B57297">
        <w:tc>
          <w:tcPr>
            <w:tcW w:w="1443" w:type="dxa"/>
          </w:tcPr>
          <w:p w14:paraId="05D9AF97" w14:textId="6F82982A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 symbol slot</w:t>
            </w:r>
          </w:p>
        </w:tc>
        <w:tc>
          <w:tcPr>
            <w:tcW w:w="1718" w:type="dxa"/>
          </w:tcPr>
          <w:p w14:paraId="6E8EF7C1" w14:textId="4FBC34F6" w:rsidR="00B57297" w:rsidRDefault="00FB43C2" w:rsidP="00FB43C2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issue</w:t>
            </w:r>
          </w:p>
        </w:tc>
        <w:tc>
          <w:tcPr>
            <w:tcW w:w="1770" w:type="dxa"/>
          </w:tcPr>
          <w:p w14:paraId="2F3DC6D1" w14:textId="5A5EDA11" w:rsidR="00750B3A" w:rsidRDefault="00750B3A" w:rsidP="000140A8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{2,3,4,5}, {3,4,5,6}* {9,10,11,12}, {10,11,12,13}*</w:t>
            </w:r>
          </w:p>
        </w:tc>
        <w:tc>
          <w:tcPr>
            <w:tcW w:w="1850" w:type="dxa"/>
          </w:tcPr>
          <w:p w14:paraId="4531931A" w14:textId="77777777" w:rsidR="00B57297" w:rsidRDefault="00750B3A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{3,4,5,6}*</w:t>
            </w:r>
          </w:p>
          <w:p w14:paraId="7000F98B" w14:textId="04C169CD" w:rsidR="00750B3A" w:rsidRDefault="00750B3A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{10,11,12,13}*</w:t>
            </w:r>
          </w:p>
        </w:tc>
        <w:tc>
          <w:tcPr>
            <w:tcW w:w="1874" w:type="dxa"/>
          </w:tcPr>
          <w:p w14:paraId="0B31EB88" w14:textId="0BCF696C" w:rsidR="00B57297" w:rsidRDefault="00750B3A" w:rsidP="006C1889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room</w:t>
            </w:r>
          </w:p>
        </w:tc>
      </w:tr>
      <w:tr w:rsidR="00B57297" w14:paraId="6EF7437A" w14:textId="77777777" w:rsidTr="00B57297">
        <w:tc>
          <w:tcPr>
            <w:tcW w:w="1443" w:type="dxa"/>
          </w:tcPr>
          <w:p w14:paraId="1FD31A96" w14:textId="19E51774" w:rsidR="00B57297" w:rsidRDefault="00B57297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14 symbol slot</w:t>
            </w:r>
          </w:p>
        </w:tc>
        <w:tc>
          <w:tcPr>
            <w:tcW w:w="1718" w:type="dxa"/>
          </w:tcPr>
          <w:p w14:paraId="5164B4BC" w14:textId="64B0F172" w:rsidR="00B57297" w:rsidRDefault="00FB43C2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issue</w:t>
            </w:r>
          </w:p>
        </w:tc>
        <w:tc>
          <w:tcPr>
            <w:tcW w:w="1770" w:type="dxa"/>
          </w:tcPr>
          <w:p w14:paraId="5A235A2C" w14:textId="543B05D7" w:rsidR="00B57297" w:rsidRDefault="00FB43C2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issue</w:t>
            </w:r>
          </w:p>
        </w:tc>
        <w:tc>
          <w:tcPr>
            <w:tcW w:w="1850" w:type="dxa"/>
          </w:tcPr>
          <w:p w14:paraId="194728EC" w14:textId="775BDC7F" w:rsidR="00B57297" w:rsidRDefault="00FB43C2" w:rsidP="00433D63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issue</w:t>
            </w:r>
          </w:p>
        </w:tc>
        <w:tc>
          <w:tcPr>
            <w:tcW w:w="1874" w:type="dxa"/>
          </w:tcPr>
          <w:p w14:paraId="00AFAFC8" w14:textId="2E399617" w:rsidR="00B57297" w:rsidRDefault="00FB43C2" w:rsidP="006C1889">
            <w:pPr>
              <w:pStyle w:val="a4"/>
              <w:spacing w:before="60" w:after="60" w:line="300" w:lineRule="auto"/>
              <w:ind w:leftChars="0" w:left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issue</w:t>
            </w:r>
          </w:p>
        </w:tc>
      </w:tr>
    </w:tbl>
    <w:p w14:paraId="76B511D3" w14:textId="7BA00DBE" w:rsidR="000140A8" w:rsidRDefault="006C1889" w:rsidP="006C1889">
      <w:pPr>
        <w:spacing w:before="60" w:after="60" w:line="300" w:lineRule="auto"/>
        <w:ind w:firstLineChars="350" w:firstLine="7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*Note </w:t>
      </w:r>
      <w:r>
        <w:rPr>
          <w:lang w:eastAsia="ko-KR"/>
        </w:rPr>
        <w:t>‘</w:t>
      </w:r>
      <w:r>
        <w:rPr>
          <w:rFonts w:hint="eastAsia"/>
          <w:lang w:eastAsia="ko-KR"/>
        </w:rPr>
        <w:t>*</w:t>
      </w:r>
      <w:r>
        <w:rPr>
          <w:lang w:eastAsia="ko-KR"/>
        </w:rPr>
        <w:t>’</w:t>
      </w:r>
      <w:r>
        <w:rPr>
          <w:rFonts w:hint="eastAsia"/>
          <w:lang w:eastAsia="ko-KR"/>
        </w:rPr>
        <w:t>denotes the mapping for only format B</w:t>
      </w:r>
    </w:p>
    <w:p w14:paraId="36F54D37" w14:textId="51391DB7" w:rsidR="006C1889" w:rsidRDefault="009C1ECA" w:rsidP="00FB43C2">
      <w:pPr>
        <w:pStyle w:val="a4"/>
        <w:numPr>
          <w:ilvl w:val="0"/>
          <w:numId w:val="29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In</w:t>
      </w:r>
      <w:r w:rsidR="00FB43C2">
        <w:rPr>
          <w:rFonts w:hint="eastAsia"/>
          <w:lang w:eastAsia="ko-KR"/>
        </w:rPr>
        <w:t xml:space="preserve"> 14 symbol slot, format A and B can be supported while </w:t>
      </w:r>
      <w:r w:rsidR="00FB43C2">
        <w:rPr>
          <w:lang w:eastAsia="ko-KR"/>
        </w:rPr>
        <w:t>avoiding</w:t>
      </w:r>
      <w:r w:rsidR="00FB43C2">
        <w:rPr>
          <w:rFonts w:hint="eastAsia"/>
          <w:lang w:eastAsia="ko-KR"/>
        </w:rPr>
        <w:t xml:space="preserve"> symbols need for PDCCH scheduling or guard interval. </w:t>
      </w:r>
      <w:r>
        <w:rPr>
          <w:rFonts w:hint="eastAsia"/>
          <w:lang w:eastAsia="ko-KR"/>
        </w:rPr>
        <w:t>In</w:t>
      </w:r>
      <w:r w:rsidR="00FB43C2">
        <w:rPr>
          <w:rFonts w:hint="eastAsia"/>
          <w:lang w:eastAsia="ko-KR"/>
        </w:rPr>
        <w:t xml:space="preserve"> 7 symbol slot, format A can support only the case that 1 symbol PDCCH is scheduling.</w:t>
      </w:r>
      <w:r w:rsidR="0064633F">
        <w:rPr>
          <w:rFonts w:hint="eastAsia"/>
          <w:lang w:eastAsia="ko-KR"/>
        </w:rPr>
        <w:t xml:space="preserve"> </w:t>
      </w:r>
      <w:r w:rsidR="001D4095">
        <w:rPr>
          <w:lang w:eastAsia="ko-KR"/>
        </w:rPr>
        <w:t>W</w:t>
      </w:r>
      <w:r w:rsidR="001D4095">
        <w:rPr>
          <w:rFonts w:hint="eastAsia"/>
          <w:lang w:eastAsia="ko-KR"/>
        </w:rPr>
        <w:t>hen we use format B, 1 or 2 symbol PDCCH scheduling can be supported. Although using format B2 may provide more TRP scheduling flexibility, the advantage seems not significant.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</w:t>
      </w:r>
      <w:r>
        <w:rPr>
          <w:rFonts w:hint="eastAsia"/>
          <w:lang w:eastAsia="ko-KR"/>
        </w:rPr>
        <w:t>hen format A2 is allocated at the beginning of slot, it can act like B2 with more GT.</w:t>
      </w:r>
    </w:p>
    <w:p w14:paraId="5A980E74" w14:textId="14614EAF" w:rsidR="009C1ECA" w:rsidRDefault="009C1ECA" w:rsidP="009C1ECA">
      <w:pPr>
        <w:pStyle w:val="a4"/>
        <w:numPr>
          <w:ilvl w:val="0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6 symbol duration preamble format, A3/B3</w:t>
      </w:r>
    </w:p>
    <w:p w14:paraId="5344DA97" w14:textId="2D37AD6E" w:rsidR="002C5941" w:rsidRDefault="002C5941" w:rsidP="002C5941">
      <w:pPr>
        <w:pStyle w:val="a4"/>
        <w:numPr>
          <w:ilvl w:val="1"/>
          <w:numId w:val="27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we described in figure 3, format A is allocated at the beginning of a slot when 7-symbol slot is configured.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14-symbol slot, format A can be allocated at the first/second symbol index. Similar to t-symbol duration preamble </w:t>
      </w:r>
      <w:r>
        <w:rPr>
          <w:lang w:eastAsia="ko-KR"/>
        </w:rPr>
        <w:t>format</w:t>
      </w:r>
      <w:r>
        <w:rPr>
          <w:rFonts w:hint="eastAsia"/>
          <w:lang w:eastAsia="ko-KR"/>
        </w:rPr>
        <w:t xml:space="preserve"> case, format A can act like format B according to its allocation.</w:t>
      </w:r>
    </w:p>
    <w:p w14:paraId="3FD62A4D" w14:textId="45EE4964" w:rsidR="002C5941" w:rsidRDefault="002C5941" w:rsidP="002C5941">
      <w:pPr>
        <w:spacing w:before="240" w:after="240" w:line="300" w:lineRule="auto"/>
        <w:jc w:val="both"/>
        <w:rPr>
          <w:i/>
          <w:lang w:eastAsia="ko-KR"/>
        </w:rPr>
      </w:pPr>
      <w:r w:rsidRPr="002C5941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5</w:t>
      </w:r>
      <w:r w:rsidRPr="002C5941">
        <w:rPr>
          <w:rFonts w:hint="eastAsia"/>
          <w:b/>
          <w:i/>
          <w:u w:val="single"/>
          <w:lang w:eastAsia="ko-KR"/>
        </w:rPr>
        <w:t>:</w:t>
      </w:r>
      <w:r w:rsidRPr="002C5941">
        <w:rPr>
          <w:rFonts w:hint="eastAsia"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Confirm WA for remaining format A. </w:t>
      </w:r>
      <w:r w:rsidRPr="002C5941">
        <w:rPr>
          <w:rFonts w:hint="eastAsia"/>
          <w:i/>
        </w:rPr>
        <w:t xml:space="preserve"> </w:t>
      </w:r>
    </w:p>
    <w:p w14:paraId="7DB9BD39" w14:textId="73A6BB5D" w:rsidR="009733A0" w:rsidRDefault="009733A0" w:rsidP="009733A0">
      <w:pPr>
        <w:pStyle w:val="1"/>
        <w:tabs>
          <w:tab w:val="num" w:pos="0"/>
        </w:tabs>
        <w:ind w:left="799" w:hanging="799"/>
        <w:rPr>
          <w:lang w:val="en-US"/>
        </w:rPr>
      </w:pPr>
      <w:r>
        <w:rPr>
          <w:rFonts w:hint="eastAsia"/>
          <w:lang w:val="en-US"/>
        </w:rPr>
        <w:t>Discussion on RACH preamble formats for long sequence length</w:t>
      </w:r>
    </w:p>
    <w:p w14:paraId="202A64A3" w14:textId="4E08B6AC" w:rsidR="00A3458D" w:rsidRDefault="005C2F33" w:rsidP="00FE039C">
      <w:pPr>
        <w:spacing w:before="60" w:after="60" w:line="288" w:lineRule="auto"/>
        <w:ind w:firstLineChars="200" w:firstLine="400"/>
        <w:jc w:val="both"/>
        <w:rPr>
          <w:rFonts w:eastAsia="SimSun" w:cs="바탕"/>
          <w:lang w:eastAsia="zh-CN"/>
        </w:rPr>
      </w:pPr>
      <w:r w:rsidRPr="005C2F33">
        <w:rPr>
          <w:rFonts w:cs="바탕" w:hint="eastAsia"/>
          <w:lang w:eastAsia="ko-KR"/>
        </w:rPr>
        <w:t>The remaining discussion on RACH preamble formats for long sequence length is focused on the design of restricted sets for format 0 (1.25 kHz</w:t>
      </w:r>
      <w:r>
        <w:rPr>
          <w:rFonts w:eastAsia="SimSun" w:cs="바탕" w:hint="eastAsia"/>
          <w:lang w:eastAsia="zh-CN"/>
        </w:rPr>
        <w:t xml:space="preserve"> SCS</w:t>
      </w:r>
      <w:r w:rsidRPr="005C2F33">
        <w:rPr>
          <w:rFonts w:cs="바탕" w:hint="eastAsia"/>
          <w:lang w:eastAsia="ko-KR"/>
        </w:rPr>
        <w:t>) and format 3 (5 kHz</w:t>
      </w:r>
      <w:r>
        <w:rPr>
          <w:rFonts w:eastAsia="SimSun" w:cs="바탕" w:hint="eastAsia"/>
          <w:lang w:eastAsia="zh-CN"/>
        </w:rPr>
        <w:t xml:space="preserve"> SCS</w:t>
      </w:r>
      <w:r w:rsidRPr="005C2F33">
        <w:rPr>
          <w:rFonts w:cs="바탕" w:hint="eastAsia"/>
          <w:lang w:eastAsia="ko-KR"/>
        </w:rPr>
        <w:t>)</w:t>
      </w:r>
      <w:r>
        <w:rPr>
          <w:rFonts w:eastAsia="SimSun" w:cs="바탕" w:hint="eastAsia"/>
          <w:lang w:eastAsia="zh-CN"/>
        </w:rPr>
        <w:t xml:space="preserve"> below 6 GHz</w:t>
      </w:r>
      <w:r w:rsidR="00261F69">
        <w:rPr>
          <w:rFonts w:eastAsia="SimSun" w:cs="바탕" w:hint="eastAsia"/>
          <w:lang w:eastAsia="zh-CN"/>
        </w:rPr>
        <w:t>.</w:t>
      </w:r>
    </w:p>
    <w:p w14:paraId="432B5B03" w14:textId="2FF64D2E" w:rsidR="005C2F33" w:rsidRDefault="00FE039C" w:rsidP="00FE039C">
      <w:pPr>
        <w:spacing w:before="60" w:after="60" w:line="288" w:lineRule="auto"/>
        <w:ind w:firstLineChars="200" w:firstLine="400"/>
        <w:jc w:val="both"/>
        <w:rPr>
          <w:rFonts w:eastAsia="SimSun" w:cs="바탕"/>
          <w:lang w:eastAsia="zh-CN"/>
        </w:rPr>
      </w:pPr>
      <w:r>
        <w:rPr>
          <w:rFonts w:eastAsia="SimSun" w:cs="바탕" w:hint="eastAsia"/>
          <w:lang w:eastAsia="zh-CN"/>
        </w:rPr>
        <w:t>In LTE, two types of restricted sets have been designed</w:t>
      </w:r>
      <w:r w:rsidR="00A3458D">
        <w:rPr>
          <w:rFonts w:eastAsia="SimSun" w:cs="바탕" w:hint="eastAsia"/>
          <w:lang w:eastAsia="zh-CN"/>
        </w:rPr>
        <w:t xml:space="preserve"> for 1.25 kHz SCS</w:t>
      </w:r>
      <w:r>
        <w:rPr>
          <w:rFonts w:eastAsia="SimSun" w:cs="바탕" w:hint="eastAsia"/>
          <w:lang w:eastAsia="zh-CN"/>
        </w:rPr>
        <w:t xml:space="preserve">, where type A restricted set is designed for maximum frequency offset </w:t>
      </w:r>
      <w:r w:rsidR="00A3458D">
        <w:rPr>
          <w:rFonts w:eastAsia="SimSun" w:cs="바탕" w:hint="eastAsia"/>
          <w:lang w:eastAsia="zh-CN"/>
        </w:rPr>
        <w:t>as large as SCS (120~300 km/h UE speed), while type B restricted set is designed for maximum frequency offset as large as two times of SCS (&gt;300 km/h UE speed)</w:t>
      </w:r>
      <w:r w:rsidR="004F7962">
        <w:rPr>
          <w:rFonts w:eastAsia="SimSun" w:cs="바탕" w:hint="eastAsia"/>
          <w:lang w:eastAsia="zh-CN"/>
        </w:rPr>
        <w:t xml:space="preserve">. </w:t>
      </w:r>
      <w:r w:rsidR="00117EB8">
        <w:rPr>
          <w:rFonts w:eastAsia="SimSun" w:cs="바탕" w:hint="eastAsia"/>
          <w:lang w:eastAsia="zh-CN"/>
        </w:rPr>
        <w:t xml:space="preserve">For format 0 in NR, the application scenarios are similar to those of LTE, and format 3 with larger SCS has been proposed to support </w:t>
      </w:r>
      <w:r w:rsidR="00C37A64">
        <w:rPr>
          <w:rFonts w:eastAsia="SimSun" w:cs="바탕" w:hint="eastAsia"/>
          <w:lang w:eastAsia="zh-CN"/>
        </w:rPr>
        <w:t xml:space="preserve">the </w:t>
      </w:r>
      <w:r w:rsidR="00117EB8">
        <w:rPr>
          <w:rFonts w:eastAsia="SimSun" w:cs="바탕" w:hint="eastAsia"/>
          <w:lang w:eastAsia="zh-CN"/>
        </w:rPr>
        <w:t xml:space="preserve">high-speed case (&gt;300 km/h) instead of type B restricted set. In this case, type A restricted set is </w:t>
      </w:r>
      <w:r w:rsidR="00970666">
        <w:rPr>
          <w:rFonts w:eastAsia="SimSun" w:cs="바탕" w:hint="eastAsia"/>
          <w:lang w:eastAsia="zh-CN"/>
        </w:rPr>
        <w:t>sufficient</w:t>
      </w:r>
      <w:r w:rsidR="00117EB8">
        <w:rPr>
          <w:rFonts w:eastAsia="SimSun" w:cs="바탕" w:hint="eastAsia"/>
          <w:lang w:eastAsia="zh-CN"/>
        </w:rPr>
        <w:t xml:space="preserve"> for 1.25 kHz SCS.</w:t>
      </w:r>
    </w:p>
    <w:p w14:paraId="01C34754" w14:textId="20077792" w:rsidR="00117EB8" w:rsidRPr="00117EB8" w:rsidRDefault="00117EB8" w:rsidP="00D26025">
      <w:pPr>
        <w:spacing w:before="240" w:after="240" w:line="300" w:lineRule="auto"/>
        <w:jc w:val="both"/>
        <w:rPr>
          <w:rFonts w:eastAsia="SimSun"/>
          <w:i/>
          <w:lang w:eastAsia="zh-CN"/>
        </w:rPr>
      </w:pPr>
      <w:r w:rsidRPr="00117EB8">
        <w:rPr>
          <w:rFonts w:eastAsia="SimSun" w:hint="eastAsia"/>
          <w:b/>
          <w:i/>
          <w:lang w:eastAsia="zh-CN"/>
        </w:rPr>
        <w:t>Observation 1</w:t>
      </w:r>
      <w:r w:rsidRPr="00117EB8">
        <w:rPr>
          <w:rFonts w:hint="eastAsia"/>
          <w:b/>
          <w:i/>
          <w:lang w:eastAsia="ko-KR"/>
        </w:rPr>
        <w:t>:</w:t>
      </w:r>
      <w:r w:rsidRPr="00117EB8">
        <w:rPr>
          <w:rFonts w:hint="eastAsia"/>
          <w:i/>
          <w:lang w:eastAsia="ko-KR"/>
        </w:rPr>
        <w:t xml:space="preserve"> </w:t>
      </w:r>
      <w:r w:rsidRPr="00117EB8">
        <w:rPr>
          <w:rFonts w:eastAsia="SimSun" w:hint="eastAsia"/>
          <w:i/>
          <w:lang w:eastAsia="zh-CN"/>
        </w:rPr>
        <w:t xml:space="preserve"> For </w:t>
      </w:r>
      <w:r w:rsidRPr="00117EB8">
        <w:rPr>
          <w:rFonts w:eastAsia="SimSun"/>
          <w:i/>
          <w:lang w:eastAsia="zh-CN"/>
        </w:rPr>
        <w:t>PRACH preamble</w:t>
      </w:r>
      <w:r w:rsidRPr="00117EB8">
        <w:rPr>
          <w:rFonts w:eastAsia="SimSun" w:hint="eastAsia"/>
          <w:i/>
          <w:lang w:eastAsia="zh-CN"/>
        </w:rPr>
        <w:t xml:space="preserve"> format 0 </w:t>
      </w:r>
      <w:r w:rsidRPr="00117EB8">
        <w:rPr>
          <w:rFonts w:eastAsia="SimSun" w:hint="eastAsia"/>
          <w:lang w:eastAsia="zh-CN"/>
        </w:rPr>
        <w:t>(</w:t>
      </w:r>
      <w:r w:rsidRPr="00117EB8">
        <w:rPr>
          <w:rFonts w:eastAsia="SimSun" w:hint="eastAsia"/>
          <w:i/>
          <w:lang w:eastAsia="zh-CN"/>
        </w:rPr>
        <w:t>1.25 kHz SCS</w:t>
      </w:r>
      <w:r w:rsidRPr="00117EB8">
        <w:rPr>
          <w:rFonts w:eastAsia="SimSun" w:hint="eastAsia"/>
          <w:lang w:eastAsia="zh-CN"/>
        </w:rPr>
        <w:t>)</w:t>
      </w:r>
      <w:r w:rsidRPr="00117EB8">
        <w:rPr>
          <w:rFonts w:eastAsia="SimSun" w:hint="eastAsia"/>
          <w:i/>
          <w:lang w:eastAsia="zh-CN"/>
        </w:rPr>
        <w:t xml:space="preserve">, </w:t>
      </w:r>
      <w:r w:rsidRPr="00117EB8">
        <w:rPr>
          <w:rFonts w:eastAsia="SimSun"/>
          <w:i/>
          <w:lang w:eastAsia="zh-CN"/>
        </w:rPr>
        <w:t>type A restricted s</w:t>
      </w:r>
      <w:r w:rsidRPr="00117EB8">
        <w:rPr>
          <w:rFonts w:eastAsia="SimSun" w:hint="eastAsia"/>
          <w:i/>
          <w:lang w:eastAsia="zh-CN"/>
        </w:rPr>
        <w:t>et</w:t>
      </w:r>
      <w:r w:rsidRPr="00117EB8">
        <w:rPr>
          <w:rFonts w:eastAsia="SimSun" w:hint="eastAsia"/>
          <w:lang w:eastAsia="zh-CN"/>
        </w:rPr>
        <w:t xml:space="preserve"> </w:t>
      </w:r>
      <w:r w:rsidRPr="00117EB8">
        <w:rPr>
          <w:rFonts w:eastAsia="SimSun" w:hint="eastAsia"/>
          <w:i/>
          <w:lang w:eastAsia="zh-CN"/>
        </w:rPr>
        <w:t>is</w:t>
      </w:r>
      <w:r w:rsidR="0032307D">
        <w:rPr>
          <w:rFonts w:eastAsia="SimSun" w:hint="eastAsia"/>
          <w:i/>
          <w:lang w:eastAsia="zh-CN"/>
        </w:rPr>
        <w:t xml:space="preserve"> sufficient</w:t>
      </w:r>
      <w:r w:rsidRPr="00117EB8">
        <w:rPr>
          <w:rFonts w:eastAsia="SimSun" w:hint="eastAsia"/>
          <w:i/>
          <w:lang w:eastAsia="zh-CN"/>
        </w:rPr>
        <w:t>.</w:t>
      </w:r>
    </w:p>
    <w:p w14:paraId="40DDFC16" w14:textId="3663953A" w:rsidR="00261F69" w:rsidRDefault="00F65ED9" w:rsidP="00261F69">
      <w:pPr>
        <w:spacing w:before="60" w:after="60" w:line="288" w:lineRule="auto"/>
        <w:ind w:firstLineChars="200" w:firstLine="400"/>
        <w:jc w:val="both"/>
        <w:rPr>
          <w:rFonts w:eastAsia="SimSun" w:cs="바탕"/>
          <w:lang w:eastAsia="zh-CN"/>
        </w:rPr>
      </w:pPr>
      <w:r>
        <w:rPr>
          <w:rFonts w:eastAsia="SimSun" w:cs="바탕" w:hint="eastAsia"/>
          <w:lang w:eastAsia="zh-CN"/>
        </w:rPr>
        <w:t xml:space="preserve">In NR, extreme high-speed case (e.g., 500 km/h UE speed) is supported. For the current evaluation assumptions of 0.05 ppm and 0.1 ppm CFO at TRP and UE respectively, the total frequency offset with 500 km/h UE speed would be 6.46 kHz at 6 GHz carrier frequency. Even if format 3 is adopted, the total frequency offset is still more than 1.2 times of the SCS. </w:t>
      </w:r>
      <w:r w:rsidR="00261F69">
        <w:rPr>
          <w:rFonts w:eastAsia="SimSun" w:cs="바탕" w:hint="eastAsia"/>
          <w:lang w:eastAsia="zh-CN"/>
        </w:rPr>
        <w:t xml:space="preserve">In addition, simulation results show that the miss detection performance of type B restricted outperforms that of type A restricted set under such conditions (refer to [2] for more detailed analysis and simulation results). Thus type B restricted set </w:t>
      </w:r>
      <w:r w:rsidR="00970666">
        <w:rPr>
          <w:rFonts w:eastAsia="SimSun" w:cs="바탕" w:hint="eastAsia"/>
          <w:lang w:eastAsia="zh-CN"/>
        </w:rPr>
        <w:t>might be considered</w:t>
      </w:r>
      <w:r w:rsidR="00261F69">
        <w:rPr>
          <w:rFonts w:eastAsia="SimSun" w:cs="바탕" w:hint="eastAsia"/>
          <w:lang w:eastAsia="zh-CN"/>
        </w:rPr>
        <w:t xml:space="preserve"> for format 3</w:t>
      </w:r>
      <w:r w:rsidR="00970666">
        <w:rPr>
          <w:rFonts w:eastAsia="SimSun" w:cs="바탕" w:hint="eastAsia"/>
          <w:lang w:eastAsia="zh-CN"/>
        </w:rPr>
        <w:t xml:space="preserve"> in NR</w:t>
      </w:r>
      <w:r w:rsidR="00261F69">
        <w:rPr>
          <w:rFonts w:eastAsia="SimSun" w:cs="바탕" w:hint="eastAsia"/>
          <w:lang w:eastAsia="zh-CN"/>
        </w:rPr>
        <w:t>.</w:t>
      </w:r>
    </w:p>
    <w:p w14:paraId="7189F255" w14:textId="6CD8C654" w:rsidR="00261F69" w:rsidRPr="00261F69" w:rsidRDefault="00261F69" w:rsidP="00D26025">
      <w:pPr>
        <w:spacing w:before="240" w:after="240" w:line="288" w:lineRule="auto"/>
        <w:jc w:val="both"/>
        <w:rPr>
          <w:rFonts w:eastAsia="SimSun"/>
          <w:i/>
          <w:lang w:eastAsia="zh-CN"/>
        </w:rPr>
      </w:pPr>
      <w:r w:rsidRPr="00117EB8">
        <w:rPr>
          <w:rFonts w:eastAsia="SimSun" w:hint="eastAsia"/>
          <w:b/>
          <w:i/>
          <w:lang w:eastAsia="zh-CN"/>
        </w:rPr>
        <w:t xml:space="preserve">Observation </w:t>
      </w:r>
      <w:r>
        <w:rPr>
          <w:rFonts w:eastAsia="SimSun" w:hint="eastAsia"/>
          <w:b/>
          <w:i/>
          <w:lang w:eastAsia="zh-CN"/>
        </w:rPr>
        <w:t>2</w:t>
      </w:r>
      <w:r w:rsidRPr="00117EB8">
        <w:rPr>
          <w:rFonts w:hint="eastAsia"/>
          <w:b/>
          <w:i/>
          <w:lang w:eastAsia="ko-KR"/>
        </w:rPr>
        <w:t>:</w:t>
      </w:r>
      <w:r w:rsidRPr="00117EB8">
        <w:rPr>
          <w:rFonts w:hint="eastAsia"/>
          <w:i/>
          <w:lang w:eastAsia="ko-KR"/>
        </w:rPr>
        <w:t xml:space="preserve"> </w:t>
      </w:r>
      <w:r w:rsidRPr="00117EB8">
        <w:rPr>
          <w:rFonts w:eastAsia="SimSun" w:hint="eastAsia"/>
          <w:i/>
          <w:lang w:eastAsia="zh-CN"/>
        </w:rPr>
        <w:t xml:space="preserve"> For </w:t>
      </w:r>
      <w:r w:rsidRPr="00117EB8">
        <w:rPr>
          <w:rFonts w:eastAsia="SimSun"/>
          <w:i/>
          <w:lang w:eastAsia="zh-CN"/>
        </w:rPr>
        <w:t>PRACH preamble</w:t>
      </w:r>
      <w:r w:rsidRPr="00117EB8">
        <w:rPr>
          <w:rFonts w:eastAsia="SimSun" w:hint="eastAsia"/>
          <w:i/>
          <w:lang w:eastAsia="zh-CN"/>
        </w:rPr>
        <w:t xml:space="preserve"> format </w:t>
      </w:r>
      <w:r>
        <w:rPr>
          <w:rFonts w:eastAsia="SimSun" w:hint="eastAsia"/>
          <w:i/>
          <w:lang w:eastAsia="zh-CN"/>
        </w:rPr>
        <w:t>3</w:t>
      </w:r>
      <w:r w:rsidRPr="00117EB8">
        <w:rPr>
          <w:rFonts w:eastAsia="SimSun" w:hint="eastAsia"/>
          <w:i/>
          <w:lang w:eastAsia="zh-CN"/>
        </w:rPr>
        <w:t xml:space="preserve"> </w:t>
      </w:r>
      <w:r w:rsidRPr="00117EB8">
        <w:rPr>
          <w:rFonts w:eastAsia="SimSun" w:hint="eastAsia"/>
          <w:lang w:eastAsia="zh-CN"/>
        </w:rPr>
        <w:t>(</w:t>
      </w:r>
      <w:r>
        <w:rPr>
          <w:rFonts w:eastAsia="SimSun" w:hint="eastAsia"/>
          <w:i/>
          <w:lang w:eastAsia="zh-CN"/>
        </w:rPr>
        <w:t>5</w:t>
      </w:r>
      <w:r w:rsidRPr="00117EB8">
        <w:rPr>
          <w:rFonts w:eastAsia="SimSun" w:hint="eastAsia"/>
          <w:i/>
          <w:lang w:eastAsia="zh-CN"/>
        </w:rPr>
        <w:t xml:space="preserve"> kHz SCS</w:t>
      </w:r>
      <w:r w:rsidRPr="00117EB8">
        <w:rPr>
          <w:rFonts w:eastAsia="SimSun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 under high-mobility scenario up to 500 km/h</w:t>
      </w:r>
      <w:r w:rsidRPr="00117EB8">
        <w:rPr>
          <w:rFonts w:eastAsia="SimSun" w:hint="eastAsia"/>
          <w:i/>
          <w:lang w:eastAsia="zh-CN"/>
        </w:rPr>
        <w:t xml:space="preserve">, </w:t>
      </w:r>
      <w:r w:rsidRPr="00117EB8">
        <w:rPr>
          <w:rFonts w:eastAsia="SimSun"/>
          <w:i/>
          <w:lang w:eastAsia="zh-CN"/>
        </w:rPr>
        <w:t xml:space="preserve">type </w:t>
      </w:r>
      <w:r>
        <w:rPr>
          <w:rFonts w:eastAsia="SimSun" w:hint="eastAsia"/>
          <w:i/>
          <w:lang w:eastAsia="zh-CN"/>
        </w:rPr>
        <w:t>B</w:t>
      </w:r>
      <w:r w:rsidRPr="00117EB8">
        <w:rPr>
          <w:rFonts w:eastAsia="SimSun"/>
          <w:i/>
          <w:lang w:eastAsia="zh-CN"/>
        </w:rPr>
        <w:t xml:space="preserve"> restricted s</w:t>
      </w:r>
      <w:r w:rsidRPr="00117EB8">
        <w:rPr>
          <w:rFonts w:eastAsia="SimSun" w:hint="eastAsia"/>
          <w:i/>
          <w:lang w:eastAsia="zh-CN"/>
        </w:rPr>
        <w:t>et</w:t>
      </w:r>
      <w:r w:rsidRPr="00117EB8">
        <w:rPr>
          <w:rFonts w:eastAsia="SimSun" w:hint="eastAsia"/>
          <w:lang w:eastAsia="zh-CN"/>
        </w:rPr>
        <w:t xml:space="preserve"> </w:t>
      </w:r>
      <w:r w:rsidR="00725E77">
        <w:rPr>
          <w:rFonts w:eastAsia="SimSun" w:hint="eastAsia"/>
          <w:i/>
          <w:lang w:eastAsia="zh-CN"/>
        </w:rPr>
        <w:t>might be</w:t>
      </w:r>
      <w:r w:rsidRPr="00117EB8">
        <w:rPr>
          <w:rFonts w:eastAsia="SimSun" w:hint="eastAsia"/>
          <w:i/>
          <w:lang w:eastAsia="zh-CN"/>
        </w:rPr>
        <w:t xml:space="preserve"> </w:t>
      </w:r>
      <w:r w:rsidR="00970666">
        <w:rPr>
          <w:rFonts w:eastAsia="SimSun" w:hint="eastAsia"/>
          <w:i/>
          <w:lang w:eastAsia="zh-CN"/>
        </w:rPr>
        <w:t>considered</w:t>
      </w:r>
      <w:r w:rsidRPr="00117EB8">
        <w:rPr>
          <w:rFonts w:eastAsia="SimSun" w:hint="eastAsia"/>
          <w:i/>
          <w:lang w:eastAsia="zh-CN"/>
        </w:rPr>
        <w:t>.</w:t>
      </w:r>
    </w:p>
    <w:p w14:paraId="6834E7D6" w14:textId="7EE6EEAA" w:rsidR="00CE4C9D" w:rsidRPr="00920B07" w:rsidRDefault="00CE4C9D">
      <w:pPr>
        <w:pStyle w:val="1"/>
        <w:tabs>
          <w:tab w:val="num" w:pos="0"/>
        </w:tabs>
        <w:ind w:left="799" w:hanging="799"/>
      </w:pPr>
      <w:r w:rsidRPr="00E95D02">
        <w:rPr>
          <w:sz w:val="28"/>
        </w:rPr>
        <w:t>Conclusions</w:t>
      </w:r>
    </w:p>
    <w:p w14:paraId="1AB9FE3B" w14:textId="51D88B56" w:rsidR="00FB1945" w:rsidRDefault="00E468B7" w:rsidP="00CD2155">
      <w:pPr>
        <w:pStyle w:val="2222"/>
        <w:snapToGrid w:val="0"/>
        <w:spacing w:before="60" w:after="60" w:line="288" w:lineRule="auto"/>
        <w:ind w:firstLineChars="0" w:firstLine="450"/>
        <w:rPr>
          <w:i/>
        </w:rPr>
      </w:pPr>
      <w:r>
        <w:rPr>
          <w:lang w:eastAsia="ko-KR"/>
        </w:rPr>
        <w:t>In this contribution, Samsung’s view</w:t>
      </w:r>
      <w:r w:rsidR="006C2E72">
        <w:rPr>
          <w:lang w:eastAsia="ko-KR"/>
        </w:rPr>
        <w:t xml:space="preserve"> on</w:t>
      </w:r>
      <w:r w:rsidR="00581586">
        <w:rPr>
          <w:lang w:eastAsia="ko-KR"/>
        </w:rPr>
        <w:t xml:space="preserve"> </w:t>
      </w:r>
      <w:r w:rsidR="006D45D2">
        <w:rPr>
          <w:rFonts w:hint="eastAsia"/>
          <w:lang w:eastAsia="ko-KR"/>
        </w:rPr>
        <w:t>remaining details on PRACH preamble formats</w:t>
      </w:r>
      <w:r w:rsidR="00720D06">
        <w:rPr>
          <w:rFonts w:hint="eastAsia"/>
          <w:lang w:eastAsia="ko-KR"/>
        </w:rPr>
        <w:t xml:space="preserve"> </w:t>
      </w:r>
      <w:r w:rsidR="006D45D2">
        <w:rPr>
          <w:rFonts w:hint="eastAsia"/>
          <w:lang w:eastAsia="ko-KR"/>
        </w:rPr>
        <w:t>are</w:t>
      </w:r>
      <w:r w:rsidR="00720D06">
        <w:rPr>
          <w:rFonts w:hint="eastAsia"/>
          <w:lang w:eastAsia="ko-KR"/>
        </w:rPr>
        <w:t xml:space="preserve"> presented. </w:t>
      </w:r>
      <w:r w:rsidR="006C2E72">
        <w:rPr>
          <w:lang w:eastAsia="ko-KR"/>
        </w:rPr>
        <w:t xml:space="preserve">The following </w:t>
      </w:r>
      <w:r w:rsidR="007352A5" w:rsidRPr="007D5D8A">
        <w:rPr>
          <w:lang w:eastAsia="ko-KR"/>
        </w:rPr>
        <w:t>proposal</w:t>
      </w:r>
      <w:r w:rsidR="00A41C85" w:rsidRPr="007D5D8A">
        <w:rPr>
          <w:lang w:eastAsia="ko-KR"/>
        </w:rPr>
        <w:t>s</w:t>
      </w:r>
      <w:r w:rsidR="00CE21E1" w:rsidRPr="007D7950">
        <w:rPr>
          <w:lang w:eastAsia="ko-KR"/>
        </w:rPr>
        <w:t xml:space="preserve"> </w:t>
      </w:r>
      <w:r w:rsidR="006C2E72" w:rsidRPr="007D7950">
        <w:rPr>
          <w:lang w:eastAsia="ko-KR"/>
        </w:rPr>
        <w:t>are made</w:t>
      </w:r>
      <w:r w:rsidR="00AC76CF" w:rsidRPr="007D7950">
        <w:rPr>
          <w:i/>
        </w:rPr>
        <w:t>:</w:t>
      </w:r>
    </w:p>
    <w:p w14:paraId="3537C84E" w14:textId="3F268239" w:rsidR="002D6B28" w:rsidRPr="007E08FB" w:rsidRDefault="006D45D2" w:rsidP="007E08FB">
      <w:pPr>
        <w:spacing w:before="60" w:after="60" w:line="300" w:lineRule="auto"/>
        <w:jc w:val="both"/>
        <w:rPr>
          <w:rFonts w:eastAsia="SimSun"/>
          <w:b/>
          <w:i/>
          <w:lang w:eastAsia="zh-CN"/>
        </w:rPr>
      </w:pPr>
      <w:r w:rsidRPr="007E08FB">
        <w:rPr>
          <w:rFonts w:eastAsia="SimSun" w:hint="eastAsia"/>
          <w:b/>
          <w:i/>
          <w:lang w:eastAsia="zh-CN"/>
        </w:rPr>
        <w:t xml:space="preserve">Proposal 1: </w:t>
      </w:r>
      <w:bookmarkStart w:id="4" w:name="_GoBack"/>
      <w:r w:rsidRPr="007825D6">
        <w:rPr>
          <w:rFonts w:eastAsia="SimSun" w:hint="eastAsia"/>
          <w:i/>
          <w:lang w:eastAsia="zh-CN"/>
        </w:rPr>
        <w:t>Considering good correlation properties and low PAPR characteristic, NR supports only Zadoff-chu sequence as a RACH preamble sequence.</w:t>
      </w:r>
      <w:r w:rsidRPr="007E08FB">
        <w:rPr>
          <w:rFonts w:eastAsia="SimSun" w:hint="eastAsia"/>
          <w:b/>
          <w:i/>
          <w:lang w:eastAsia="zh-CN"/>
        </w:rPr>
        <w:t xml:space="preserve"> </w:t>
      </w:r>
      <w:bookmarkEnd w:id="4"/>
    </w:p>
    <w:p w14:paraId="710369F9" w14:textId="39CA25B9" w:rsidR="002C5941" w:rsidRPr="007825D6" w:rsidRDefault="002C5941" w:rsidP="007E08FB">
      <w:pPr>
        <w:spacing w:before="60" w:after="60" w:line="300" w:lineRule="auto"/>
        <w:jc w:val="both"/>
        <w:rPr>
          <w:rFonts w:eastAsia="SimSun"/>
          <w:i/>
          <w:lang w:eastAsia="zh-CN"/>
        </w:rPr>
      </w:pPr>
      <w:r w:rsidRPr="007E08FB">
        <w:rPr>
          <w:rFonts w:eastAsia="SimSun" w:hint="eastAsia"/>
          <w:b/>
          <w:i/>
          <w:lang w:eastAsia="zh-CN"/>
        </w:rPr>
        <w:t xml:space="preserve">Proposal 2: </w:t>
      </w:r>
      <w:r w:rsidRPr="007825D6">
        <w:rPr>
          <w:rFonts w:eastAsia="SimSun" w:hint="eastAsia"/>
          <w:i/>
          <w:lang w:eastAsia="zh-CN"/>
        </w:rPr>
        <w:t xml:space="preserve">Preamble format C is not </w:t>
      </w:r>
      <w:r w:rsidR="00D21FB5" w:rsidRPr="007825D6">
        <w:rPr>
          <w:rFonts w:eastAsia="SimSun" w:hint="eastAsia"/>
          <w:i/>
          <w:lang w:eastAsia="zh-CN"/>
        </w:rPr>
        <w:t xml:space="preserve">supported </w:t>
      </w:r>
      <w:r w:rsidRPr="007825D6">
        <w:rPr>
          <w:rFonts w:eastAsia="SimSun" w:hint="eastAsia"/>
          <w:i/>
          <w:lang w:eastAsia="zh-CN"/>
        </w:rPr>
        <w:t xml:space="preserve">for preamble formats with short sequence length </w:t>
      </w:r>
    </w:p>
    <w:p w14:paraId="395E7D16" w14:textId="1B1607CC" w:rsidR="00924AFB" w:rsidRPr="007E08FB" w:rsidRDefault="002C5941" w:rsidP="007E08FB">
      <w:pPr>
        <w:spacing w:before="60" w:after="60" w:line="300" w:lineRule="auto"/>
        <w:jc w:val="both"/>
        <w:rPr>
          <w:rFonts w:eastAsia="SimSun"/>
          <w:b/>
          <w:i/>
          <w:lang w:eastAsia="zh-CN"/>
        </w:rPr>
      </w:pPr>
      <w:r w:rsidRPr="007E08FB">
        <w:rPr>
          <w:rFonts w:eastAsia="SimSun" w:hint="eastAsia"/>
          <w:b/>
          <w:i/>
          <w:lang w:eastAsia="zh-CN"/>
        </w:rPr>
        <w:t xml:space="preserve">Proposal 3: </w:t>
      </w:r>
      <w:r w:rsidR="00924AFB" w:rsidRPr="007825D6">
        <w:rPr>
          <w:rFonts w:eastAsia="SimSun" w:hint="eastAsia"/>
          <w:i/>
          <w:lang w:eastAsia="zh-CN"/>
        </w:rPr>
        <w:t xml:space="preserve">Preamble format should be aligned with symbol inside </w:t>
      </w:r>
      <w:r w:rsidR="005863F3" w:rsidRPr="007825D6">
        <w:rPr>
          <w:rFonts w:eastAsia="SimSun" w:hint="eastAsia"/>
          <w:i/>
          <w:lang w:eastAsia="zh-CN"/>
        </w:rPr>
        <w:t>the first or the second</w:t>
      </w:r>
      <w:r w:rsidR="00924AFB" w:rsidRPr="007825D6">
        <w:rPr>
          <w:rFonts w:eastAsia="SimSun" w:hint="eastAsia"/>
          <w:i/>
          <w:lang w:eastAsia="zh-CN"/>
        </w:rPr>
        <w:t xml:space="preserve"> slot </w:t>
      </w:r>
      <w:r w:rsidR="00924AFB" w:rsidRPr="007825D6">
        <w:rPr>
          <w:rFonts w:eastAsia="SimSun"/>
          <w:i/>
          <w:lang w:eastAsia="zh-CN"/>
        </w:rPr>
        <w:t>and should avoid cross-slot transmissions.</w:t>
      </w:r>
    </w:p>
    <w:p w14:paraId="5F91A212" w14:textId="0BD79571" w:rsidR="002C5941" w:rsidRPr="007E08FB" w:rsidRDefault="002C5941" w:rsidP="007E08FB">
      <w:pPr>
        <w:spacing w:before="60" w:after="60" w:line="300" w:lineRule="auto"/>
        <w:jc w:val="both"/>
        <w:rPr>
          <w:rFonts w:eastAsia="SimSun"/>
          <w:b/>
          <w:i/>
          <w:lang w:eastAsia="zh-CN"/>
        </w:rPr>
      </w:pPr>
      <w:r w:rsidRPr="007E08FB">
        <w:rPr>
          <w:rFonts w:eastAsia="SimSun" w:hint="eastAsia"/>
          <w:b/>
          <w:i/>
          <w:lang w:eastAsia="zh-CN"/>
        </w:rPr>
        <w:t xml:space="preserve">Proposal 4: </w:t>
      </w:r>
      <w:r w:rsidR="006952D2" w:rsidRPr="007825D6">
        <w:rPr>
          <w:rFonts w:eastAsia="SimSun"/>
          <w:i/>
          <w:lang w:eastAsia="zh-CN"/>
        </w:rPr>
        <w:t xml:space="preserve">It is preferred that a preamble based on format B is located at the end of slot and avoid any resource wastage due to GT insertion. </w:t>
      </w:r>
      <w:r w:rsidRPr="007825D6">
        <w:rPr>
          <w:rFonts w:eastAsia="SimSun" w:hint="eastAsia"/>
          <w:i/>
          <w:lang w:eastAsia="zh-CN"/>
        </w:rPr>
        <w:t xml:space="preserve">Proposal 5: Confirm WA </w:t>
      </w:r>
      <w:r w:rsidR="006B0388" w:rsidRPr="007825D6">
        <w:rPr>
          <w:rFonts w:eastAsia="SimSun" w:hint="eastAsia"/>
          <w:i/>
          <w:lang w:eastAsia="zh-CN"/>
        </w:rPr>
        <w:t>for</w:t>
      </w:r>
      <w:r w:rsidR="001B65A7" w:rsidRPr="007825D6">
        <w:rPr>
          <w:rFonts w:eastAsia="SimSun" w:hint="eastAsia"/>
          <w:i/>
          <w:lang w:eastAsia="zh-CN"/>
        </w:rPr>
        <w:t xml:space="preserve"> </w:t>
      </w:r>
      <w:r w:rsidRPr="007825D6">
        <w:rPr>
          <w:rFonts w:eastAsia="SimSun" w:hint="eastAsia"/>
          <w:i/>
          <w:lang w:eastAsia="zh-CN"/>
        </w:rPr>
        <w:t>remaining format A.</w:t>
      </w:r>
      <w:r w:rsidRPr="007E08FB">
        <w:rPr>
          <w:rFonts w:eastAsia="SimSun" w:hint="eastAsia"/>
          <w:b/>
          <w:i/>
          <w:lang w:eastAsia="zh-CN"/>
        </w:rPr>
        <w:t xml:space="preserve"> </w:t>
      </w:r>
    </w:p>
    <w:p w14:paraId="7F46A22C" w14:textId="0A267996" w:rsidR="006611D2" w:rsidRPr="00117EB8" w:rsidRDefault="006611D2" w:rsidP="006611D2">
      <w:pPr>
        <w:spacing w:before="60" w:after="60" w:line="300" w:lineRule="auto"/>
        <w:jc w:val="both"/>
        <w:rPr>
          <w:rFonts w:eastAsia="SimSun"/>
          <w:i/>
          <w:lang w:eastAsia="zh-CN"/>
        </w:rPr>
      </w:pPr>
      <w:r w:rsidRPr="00117EB8">
        <w:rPr>
          <w:rFonts w:eastAsia="SimSun" w:hint="eastAsia"/>
          <w:b/>
          <w:i/>
          <w:lang w:eastAsia="zh-CN"/>
        </w:rPr>
        <w:t>Observation 1</w:t>
      </w:r>
      <w:r w:rsidRPr="00117EB8">
        <w:rPr>
          <w:rFonts w:hint="eastAsia"/>
          <w:b/>
          <w:i/>
          <w:lang w:eastAsia="ko-KR"/>
        </w:rPr>
        <w:t>:</w:t>
      </w:r>
      <w:r w:rsidRPr="00117EB8">
        <w:rPr>
          <w:rFonts w:hint="eastAsia"/>
          <w:i/>
          <w:lang w:eastAsia="ko-KR"/>
        </w:rPr>
        <w:t xml:space="preserve"> </w:t>
      </w:r>
      <w:r w:rsidRPr="00117EB8">
        <w:rPr>
          <w:rFonts w:eastAsia="SimSun" w:hint="eastAsia"/>
          <w:i/>
          <w:lang w:eastAsia="zh-CN"/>
        </w:rPr>
        <w:t xml:space="preserve"> For </w:t>
      </w:r>
      <w:r w:rsidRPr="00117EB8">
        <w:rPr>
          <w:rFonts w:eastAsia="SimSun"/>
          <w:i/>
          <w:lang w:eastAsia="zh-CN"/>
        </w:rPr>
        <w:t>PRACH preamble</w:t>
      </w:r>
      <w:r w:rsidRPr="00117EB8">
        <w:rPr>
          <w:rFonts w:eastAsia="SimSun" w:hint="eastAsia"/>
          <w:i/>
          <w:lang w:eastAsia="zh-CN"/>
        </w:rPr>
        <w:t xml:space="preserve"> format 0 </w:t>
      </w:r>
      <w:r w:rsidRPr="00117EB8">
        <w:rPr>
          <w:rFonts w:eastAsia="SimSun" w:hint="eastAsia"/>
          <w:lang w:eastAsia="zh-CN"/>
        </w:rPr>
        <w:t>(</w:t>
      </w:r>
      <w:r w:rsidRPr="00117EB8">
        <w:rPr>
          <w:rFonts w:eastAsia="SimSun" w:hint="eastAsia"/>
          <w:i/>
          <w:lang w:eastAsia="zh-CN"/>
        </w:rPr>
        <w:t>1.25 kHz SCS</w:t>
      </w:r>
      <w:r w:rsidRPr="00117EB8">
        <w:rPr>
          <w:rFonts w:eastAsia="SimSun" w:hint="eastAsia"/>
          <w:lang w:eastAsia="zh-CN"/>
        </w:rPr>
        <w:t>)</w:t>
      </w:r>
      <w:r w:rsidRPr="00117EB8">
        <w:rPr>
          <w:rFonts w:eastAsia="SimSun" w:hint="eastAsia"/>
          <w:i/>
          <w:lang w:eastAsia="zh-CN"/>
        </w:rPr>
        <w:t xml:space="preserve">, </w:t>
      </w:r>
      <w:r w:rsidR="00281831" w:rsidRPr="00117EB8">
        <w:rPr>
          <w:rFonts w:eastAsia="SimSun"/>
          <w:i/>
          <w:lang w:eastAsia="zh-CN"/>
        </w:rPr>
        <w:t>type A restricted s</w:t>
      </w:r>
      <w:r w:rsidR="00281831" w:rsidRPr="00117EB8">
        <w:rPr>
          <w:rFonts w:eastAsia="SimSun" w:hint="eastAsia"/>
          <w:i/>
          <w:lang w:eastAsia="zh-CN"/>
        </w:rPr>
        <w:t>et</w:t>
      </w:r>
      <w:r w:rsidR="00281831" w:rsidRPr="00117EB8">
        <w:rPr>
          <w:rFonts w:eastAsia="SimSun" w:hint="eastAsia"/>
          <w:lang w:eastAsia="zh-CN"/>
        </w:rPr>
        <w:t xml:space="preserve"> </w:t>
      </w:r>
      <w:r w:rsidR="00281831" w:rsidRPr="00117EB8">
        <w:rPr>
          <w:rFonts w:eastAsia="SimSun" w:hint="eastAsia"/>
          <w:i/>
          <w:lang w:eastAsia="zh-CN"/>
        </w:rPr>
        <w:t>is</w:t>
      </w:r>
      <w:r w:rsidR="00281831">
        <w:rPr>
          <w:rFonts w:eastAsia="SimSun" w:hint="eastAsia"/>
          <w:i/>
          <w:lang w:eastAsia="zh-CN"/>
        </w:rPr>
        <w:t xml:space="preserve"> sufficient</w:t>
      </w:r>
      <w:r w:rsidRPr="00117EB8">
        <w:rPr>
          <w:rFonts w:eastAsia="SimSun" w:hint="eastAsia"/>
          <w:i/>
          <w:lang w:eastAsia="zh-CN"/>
        </w:rPr>
        <w:t>.</w:t>
      </w:r>
    </w:p>
    <w:p w14:paraId="0D688F1A" w14:textId="06A0AA97" w:rsidR="006611D2" w:rsidRPr="00C07468" w:rsidRDefault="006611D2" w:rsidP="00C07468">
      <w:pPr>
        <w:spacing w:before="60" w:after="60" w:line="288" w:lineRule="auto"/>
        <w:jc w:val="both"/>
        <w:rPr>
          <w:rFonts w:eastAsia="SimSun"/>
          <w:i/>
          <w:lang w:eastAsia="zh-CN"/>
        </w:rPr>
      </w:pPr>
      <w:r w:rsidRPr="00117EB8">
        <w:rPr>
          <w:rFonts w:eastAsia="SimSun" w:hint="eastAsia"/>
          <w:b/>
          <w:i/>
          <w:lang w:eastAsia="zh-CN"/>
        </w:rPr>
        <w:t xml:space="preserve">Observation </w:t>
      </w:r>
      <w:r>
        <w:rPr>
          <w:rFonts w:eastAsia="SimSun" w:hint="eastAsia"/>
          <w:b/>
          <w:i/>
          <w:lang w:eastAsia="zh-CN"/>
        </w:rPr>
        <w:t>2</w:t>
      </w:r>
      <w:r w:rsidRPr="00117EB8">
        <w:rPr>
          <w:rFonts w:hint="eastAsia"/>
          <w:b/>
          <w:i/>
          <w:lang w:eastAsia="ko-KR"/>
        </w:rPr>
        <w:t>:</w:t>
      </w:r>
      <w:r w:rsidRPr="00117EB8">
        <w:rPr>
          <w:rFonts w:hint="eastAsia"/>
          <w:i/>
          <w:lang w:eastAsia="ko-KR"/>
        </w:rPr>
        <w:t xml:space="preserve"> </w:t>
      </w:r>
      <w:r w:rsidRPr="00117EB8">
        <w:rPr>
          <w:rFonts w:eastAsia="SimSun" w:hint="eastAsia"/>
          <w:i/>
          <w:lang w:eastAsia="zh-CN"/>
        </w:rPr>
        <w:t xml:space="preserve"> </w:t>
      </w:r>
      <w:r w:rsidR="00281831" w:rsidRPr="00117EB8">
        <w:rPr>
          <w:rFonts w:eastAsia="SimSun" w:hint="eastAsia"/>
          <w:i/>
          <w:lang w:eastAsia="zh-CN"/>
        </w:rPr>
        <w:t xml:space="preserve">For </w:t>
      </w:r>
      <w:r w:rsidR="00281831" w:rsidRPr="00117EB8">
        <w:rPr>
          <w:rFonts w:eastAsia="SimSun"/>
          <w:i/>
          <w:lang w:eastAsia="zh-CN"/>
        </w:rPr>
        <w:t>PRACH preamble</w:t>
      </w:r>
      <w:r w:rsidR="00281831" w:rsidRPr="00117EB8">
        <w:rPr>
          <w:rFonts w:eastAsia="SimSun" w:hint="eastAsia"/>
          <w:i/>
          <w:lang w:eastAsia="zh-CN"/>
        </w:rPr>
        <w:t xml:space="preserve"> format </w:t>
      </w:r>
      <w:r w:rsidR="00281831">
        <w:rPr>
          <w:rFonts w:eastAsia="SimSun" w:hint="eastAsia"/>
          <w:i/>
          <w:lang w:eastAsia="zh-CN"/>
        </w:rPr>
        <w:t>3</w:t>
      </w:r>
      <w:r w:rsidR="00281831" w:rsidRPr="00117EB8">
        <w:rPr>
          <w:rFonts w:eastAsia="SimSun" w:hint="eastAsia"/>
          <w:i/>
          <w:lang w:eastAsia="zh-CN"/>
        </w:rPr>
        <w:t xml:space="preserve"> </w:t>
      </w:r>
      <w:r w:rsidR="00281831" w:rsidRPr="00117EB8">
        <w:rPr>
          <w:rFonts w:eastAsia="SimSun" w:hint="eastAsia"/>
          <w:lang w:eastAsia="zh-CN"/>
        </w:rPr>
        <w:t>(</w:t>
      </w:r>
      <w:r w:rsidR="00281831">
        <w:rPr>
          <w:rFonts w:eastAsia="SimSun" w:hint="eastAsia"/>
          <w:i/>
          <w:lang w:eastAsia="zh-CN"/>
        </w:rPr>
        <w:t>5</w:t>
      </w:r>
      <w:r w:rsidR="00281831" w:rsidRPr="00117EB8">
        <w:rPr>
          <w:rFonts w:eastAsia="SimSun" w:hint="eastAsia"/>
          <w:i/>
          <w:lang w:eastAsia="zh-CN"/>
        </w:rPr>
        <w:t xml:space="preserve"> kHz SCS</w:t>
      </w:r>
      <w:r w:rsidR="00281831" w:rsidRPr="00117EB8">
        <w:rPr>
          <w:rFonts w:eastAsia="SimSun" w:hint="eastAsia"/>
          <w:lang w:eastAsia="zh-CN"/>
        </w:rPr>
        <w:t>)</w:t>
      </w:r>
      <w:r w:rsidR="00281831">
        <w:rPr>
          <w:rFonts w:eastAsia="SimSun" w:hint="eastAsia"/>
          <w:lang w:eastAsia="zh-CN"/>
        </w:rPr>
        <w:t xml:space="preserve"> under high-mobility scenario up to 500 km/h</w:t>
      </w:r>
      <w:r w:rsidR="00281831" w:rsidRPr="00117EB8">
        <w:rPr>
          <w:rFonts w:eastAsia="SimSun" w:hint="eastAsia"/>
          <w:i/>
          <w:lang w:eastAsia="zh-CN"/>
        </w:rPr>
        <w:t xml:space="preserve">, </w:t>
      </w:r>
      <w:r w:rsidR="00281831" w:rsidRPr="00117EB8">
        <w:rPr>
          <w:rFonts w:eastAsia="SimSun"/>
          <w:i/>
          <w:lang w:eastAsia="zh-CN"/>
        </w:rPr>
        <w:t xml:space="preserve">type </w:t>
      </w:r>
      <w:r w:rsidR="00281831">
        <w:rPr>
          <w:rFonts w:eastAsia="SimSun" w:hint="eastAsia"/>
          <w:i/>
          <w:lang w:eastAsia="zh-CN"/>
        </w:rPr>
        <w:t>B</w:t>
      </w:r>
      <w:r w:rsidR="00281831" w:rsidRPr="00117EB8">
        <w:rPr>
          <w:rFonts w:eastAsia="SimSun"/>
          <w:i/>
          <w:lang w:eastAsia="zh-CN"/>
        </w:rPr>
        <w:t xml:space="preserve"> restricted s</w:t>
      </w:r>
      <w:r w:rsidR="00281831" w:rsidRPr="00117EB8">
        <w:rPr>
          <w:rFonts w:eastAsia="SimSun" w:hint="eastAsia"/>
          <w:i/>
          <w:lang w:eastAsia="zh-CN"/>
        </w:rPr>
        <w:t>et</w:t>
      </w:r>
      <w:r w:rsidR="00281831" w:rsidRPr="00117EB8">
        <w:rPr>
          <w:rFonts w:eastAsia="SimSun" w:hint="eastAsia"/>
          <w:lang w:eastAsia="zh-CN"/>
        </w:rPr>
        <w:t xml:space="preserve"> </w:t>
      </w:r>
      <w:r w:rsidR="00281831">
        <w:rPr>
          <w:rFonts w:eastAsia="SimSun" w:hint="eastAsia"/>
          <w:i/>
          <w:lang w:eastAsia="zh-CN"/>
        </w:rPr>
        <w:t>might be</w:t>
      </w:r>
      <w:r w:rsidR="00281831" w:rsidRPr="00117EB8">
        <w:rPr>
          <w:rFonts w:eastAsia="SimSun" w:hint="eastAsia"/>
          <w:i/>
          <w:lang w:eastAsia="zh-CN"/>
        </w:rPr>
        <w:t xml:space="preserve"> </w:t>
      </w:r>
      <w:r w:rsidR="00970666">
        <w:rPr>
          <w:rFonts w:eastAsia="SimSun" w:hint="eastAsia"/>
          <w:i/>
          <w:lang w:eastAsia="zh-CN"/>
        </w:rPr>
        <w:t>considered</w:t>
      </w:r>
      <w:r w:rsidRPr="00117EB8">
        <w:rPr>
          <w:rFonts w:eastAsia="SimSun" w:hint="eastAsia"/>
          <w:i/>
          <w:lang w:eastAsia="zh-CN"/>
        </w:rPr>
        <w:t>.</w:t>
      </w:r>
    </w:p>
    <w:p w14:paraId="4EACC1ED" w14:textId="77777777" w:rsidR="000F762B" w:rsidRPr="00E45144" w:rsidRDefault="000F762B" w:rsidP="00E81B5B">
      <w:pPr>
        <w:pStyle w:val="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42AB193A" w14:textId="5A24059A" w:rsidR="005220C1" w:rsidRDefault="00B341F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 w:hint="eastAsia"/>
          <w:lang w:eastAsia="ko-KR"/>
        </w:rPr>
      </w:pPr>
      <w:bookmarkStart w:id="5" w:name="_Ref465706211"/>
      <w:r>
        <w:rPr>
          <w:rFonts w:cs="Times New Roman"/>
          <w:lang w:eastAsia="ko-KR"/>
        </w:rPr>
        <w:t>3GPP, RAN1</w:t>
      </w:r>
      <w:r w:rsidR="00A10936">
        <w:rPr>
          <w:rFonts w:cs="Times New Roman" w:hint="eastAsia"/>
          <w:lang w:eastAsia="ko-KR"/>
        </w:rPr>
        <w:t xml:space="preserve"> NR Ad-Hoc</w:t>
      </w:r>
      <w:r w:rsidR="00A10936">
        <w:rPr>
          <w:rFonts w:cs="Times New Roman"/>
          <w:lang w:eastAsia="ko-KR"/>
        </w:rPr>
        <w:t>#</w:t>
      </w:r>
      <w:r w:rsidR="00A10936">
        <w:rPr>
          <w:rFonts w:cs="Times New Roman" w:hint="eastAsia"/>
          <w:lang w:eastAsia="ko-KR"/>
        </w:rPr>
        <w:t>2</w:t>
      </w:r>
      <w:r w:rsidR="00F971A3">
        <w:rPr>
          <w:rFonts w:cs="Times New Roman"/>
          <w:lang w:eastAsia="ko-KR"/>
        </w:rPr>
        <w:t>, Chairman’s Notes</w:t>
      </w:r>
      <w:bookmarkEnd w:id="5"/>
    </w:p>
    <w:p w14:paraId="21213F80" w14:textId="0BF34A39" w:rsidR="007E08FB" w:rsidRDefault="007E08F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 w:hint="eastAsia"/>
          <w:lang w:eastAsia="ko-KR"/>
        </w:rPr>
      </w:pPr>
      <w:r>
        <w:rPr>
          <w:rFonts w:cs="Times New Roman" w:hint="eastAsia"/>
          <w:lang w:eastAsia="ko-KR"/>
        </w:rPr>
        <w:t>R1-1713566, Consideration on PRACH design in high-mobility scenario, Samsung</w:t>
      </w:r>
    </w:p>
    <w:sectPr w:rsidR="007E08FB" w:rsidSect="0021390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0E0C34" w15:done="0"/>
  <w15:commentEx w15:paraId="57D8837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2D716" w14:textId="77777777" w:rsidR="00A63754" w:rsidRDefault="00A63754">
      <w:r>
        <w:separator/>
      </w:r>
    </w:p>
  </w:endnote>
  <w:endnote w:type="continuationSeparator" w:id="0">
    <w:p w14:paraId="40CBE447" w14:textId="77777777" w:rsidR="00A63754" w:rsidRDefault="00A6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478E7" w14:textId="77777777" w:rsidR="00A63754" w:rsidRDefault="00A63754">
      <w:r>
        <w:separator/>
      </w:r>
    </w:p>
  </w:footnote>
  <w:footnote w:type="continuationSeparator" w:id="0">
    <w:p w14:paraId="6B2517DE" w14:textId="77777777" w:rsidR="00A63754" w:rsidRDefault="00A63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6E7A"/>
    <w:multiLevelType w:val="hybridMultilevel"/>
    <w:tmpl w:val="1A9C2F20"/>
    <w:lvl w:ilvl="0" w:tplc="567680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6EE5EE">
      <w:start w:val="207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7C03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7208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3E22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041F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AA5C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DCA1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6CF5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B17FCA"/>
    <w:multiLevelType w:val="hybridMultilevel"/>
    <w:tmpl w:val="70642AEE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27B21D9C"/>
    <w:multiLevelType w:val="hybridMultilevel"/>
    <w:tmpl w:val="4FBC58AE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293F12B7"/>
    <w:multiLevelType w:val="hybridMultilevel"/>
    <w:tmpl w:val="8B56F2A2"/>
    <w:lvl w:ilvl="0" w:tplc="A99660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066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E3DB6">
      <w:start w:val="1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2C932">
      <w:start w:val="1"/>
      <w:numFmt w:val="bullet"/>
      <w:lvlText w:val=""/>
      <w:lvlJc w:val="left"/>
      <w:pPr>
        <w:ind w:left="3060" w:hanging="540"/>
      </w:pPr>
      <w:rPr>
        <w:rFonts w:ascii="Symbol" w:eastAsia="MS Mincho" w:hAnsi="Symbol" w:cs="Times New Roman" w:hint="default"/>
      </w:rPr>
    </w:lvl>
    <w:lvl w:ilvl="4" w:tplc="4A7018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9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240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AFD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E11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2625EE"/>
    <w:multiLevelType w:val="hybridMultilevel"/>
    <w:tmpl w:val="9B78AFC4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9">
    <w:nsid w:val="2B6F78F2"/>
    <w:multiLevelType w:val="hybridMultilevel"/>
    <w:tmpl w:val="5122F142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E4F06EAA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2">
    <w:nsid w:val="4F1A69D1"/>
    <w:multiLevelType w:val="hybridMultilevel"/>
    <w:tmpl w:val="76C6FE14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DF955EB"/>
    <w:multiLevelType w:val="hybridMultilevel"/>
    <w:tmpl w:val="3774E6AC"/>
    <w:lvl w:ilvl="0" w:tplc="7F9608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C394B708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4DD2E1D"/>
    <w:multiLevelType w:val="hybridMultilevel"/>
    <w:tmpl w:val="52C6D180"/>
    <w:lvl w:ilvl="0" w:tplc="C394B708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29769C"/>
    <w:multiLevelType w:val="hybridMultilevel"/>
    <w:tmpl w:val="FB7A281A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622BC"/>
    <w:multiLevelType w:val="hybridMultilevel"/>
    <w:tmpl w:val="C1402C2A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723950E8"/>
    <w:multiLevelType w:val="hybridMultilevel"/>
    <w:tmpl w:val="3E42E80A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012E85"/>
    <w:multiLevelType w:val="hybridMultilevel"/>
    <w:tmpl w:val="E59ADD82"/>
    <w:lvl w:ilvl="0" w:tplc="7F9608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C394B708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E70557D"/>
    <w:multiLevelType w:val="hybridMultilevel"/>
    <w:tmpl w:val="691E205E"/>
    <w:lvl w:ilvl="0" w:tplc="4C34D014">
      <w:start w:val="278"/>
      <w:numFmt w:val="bullet"/>
      <w:lvlText w:val="•"/>
      <w:lvlJc w:val="left"/>
      <w:pPr>
        <w:ind w:left="1595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22"/>
  </w:num>
  <w:num w:numId="5">
    <w:abstractNumId w:val="1"/>
  </w:num>
  <w:num w:numId="6">
    <w:abstractNumId w:val="5"/>
  </w:num>
  <w:num w:numId="7">
    <w:abstractNumId w:val="1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1"/>
  </w:num>
  <w:num w:numId="11">
    <w:abstractNumId w:val="19"/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8"/>
  </w:num>
  <w:num w:numId="18">
    <w:abstractNumId w:val="9"/>
  </w:num>
  <w:num w:numId="19">
    <w:abstractNumId w:val="3"/>
  </w:num>
  <w:num w:numId="20">
    <w:abstractNumId w:val="6"/>
  </w:num>
  <w:num w:numId="21">
    <w:abstractNumId w:val="12"/>
  </w:num>
  <w:num w:numId="22">
    <w:abstractNumId w:val="20"/>
  </w:num>
  <w:num w:numId="23">
    <w:abstractNumId w:val="21"/>
  </w:num>
  <w:num w:numId="24">
    <w:abstractNumId w:val="18"/>
  </w:num>
  <w:num w:numId="25">
    <w:abstractNumId w:val="7"/>
  </w:num>
  <w:num w:numId="26">
    <w:abstractNumId w:val="0"/>
  </w:num>
  <w:num w:numId="27">
    <w:abstractNumId w:val="23"/>
  </w:num>
  <w:num w:numId="28">
    <w:abstractNumId w:val="14"/>
  </w:num>
  <w:num w:numId="29">
    <w:abstractNumId w:val="15"/>
  </w:num>
  <w:num w:numId="30">
    <w:abstractNumId w:val="1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8B"/>
    <w:rsid w:val="00001C76"/>
    <w:rsid w:val="000020C0"/>
    <w:rsid w:val="00002A86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D3C"/>
    <w:rsid w:val="0001401B"/>
    <w:rsid w:val="000140A8"/>
    <w:rsid w:val="00015855"/>
    <w:rsid w:val="000167DF"/>
    <w:rsid w:val="0001695D"/>
    <w:rsid w:val="000172F4"/>
    <w:rsid w:val="000208E1"/>
    <w:rsid w:val="000210FF"/>
    <w:rsid w:val="00021CA4"/>
    <w:rsid w:val="00022194"/>
    <w:rsid w:val="00022677"/>
    <w:rsid w:val="00022C4C"/>
    <w:rsid w:val="00023965"/>
    <w:rsid w:val="00030221"/>
    <w:rsid w:val="00030EA8"/>
    <w:rsid w:val="00032854"/>
    <w:rsid w:val="000375ED"/>
    <w:rsid w:val="0004152C"/>
    <w:rsid w:val="00045082"/>
    <w:rsid w:val="00046AB8"/>
    <w:rsid w:val="00046EDE"/>
    <w:rsid w:val="00047AC0"/>
    <w:rsid w:val="0005019A"/>
    <w:rsid w:val="00051AFF"/>
    <w:rsid w:val="00052776"/>
    <w:rsid w:val="00053930"/>
    <w:rsid w:val="000543C0"/>
    <w:rsid w:val="000551A1"/>
    <w:rsid w:val="00055EC9"/>
    <w:rsid w:val="00056124"/>
    <w:rsid w:val="00056B06"/>
    <w:rsid w:val="00057250"/>
    <w:rsid w:val="00057CB5"/>
    <w:rsid w:val="00060151"/>
    <w:rsid w:val="0006267E"/>
    <w:rsid w:val="000627C6"/>
    <w:rsid w:val="00063AC6"/>
    <w:rsid w:val="00065630"/>
    <w:rsid w:val="000656DA"/>
    <w:rsid w:val="000675EF"/>
    <w:rsid w:val="0007119C"/>
    <w:rsid w:val="000717E4"/>
    <w:rsid w:val="00072453"/>
    <w:rsid w:val="000726F5"/>
    <w:rsid w:val="0007351D"/>
    <w:rsid w:val="00073C42"/>
    <w:rsid w:val="000755B5"/>
    <w:rsid w:val="00075EB4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6F2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62D"/>
    <w:rsid w:val="000A0334"/>
    <w:rsid w:val="000A1D31"/>
    <w:rsid w:val="000A26F4"/>
    <w:rsid w:val="000A2A56"/>
    <w:rsid w:val="000A343D"/>
    <w:rsid w:val="000A348E"/>
    <w:rsid w:val="000A5315"/>
    <w:rsid w:val="000A591F"/>
    <w:rsid w:val="000A6336"/>
    <w:rsid w:val="000A65E4"/>
    <w:rsid w:val="000A77A6"/>
    <w:rsid w:val="000B0526"/>
    <w:rsid w:val="000B0B95"/>
    <w:rsid w:val="000B0B99"/>
    <w:rsid w:val="000B0F07"/>
    <w:rsid w:val="000B25B1"/>
    <w:rsid w:val="000B2B68"/>
    <w:rsid w:val="000B4FD7"/>
    <w:rsid w:val="000C074E"/>
    <w:rsid w:val="000C14C1"/>
    <w:rsid w:val="000C2DAC"/>
    <w:rsid w:val="000C3417"/>
    <w:rsid w:val="000C3A4B"/>
    <w:rsid w:val="000C3FC0"/>
    <w:rsid w:val="000C650F"/>
    <w:rsid w:val="000C7D29"/>
    <w:rsid w:val="000D00DD"/>
    <w:rsid w:val="000D0C56"/>
    <w:rsid w:val="000D1026"/>
    <w:rsid w:val="000D177A"/>
    <w:rsid w:val="000D19F4"/>
    <w:rsid w:val="000D25AC"/>
    <w:rsid w:val="000D2CBD"/>
    <w:rsid w:val="000D4806"/>
    <w:rsid w:val="000D5200"/>
    <w:rsid w:val="000D63AD"/>
    <w:rsid w:val="000D758A"/>
    <w:rsid w:val="000D77B5"/>
    <w:rsid w:val="000E2201"/>
    <w:rsid w:val="000E3B01"/>
    <w:rsid w:val="000E402E"/>
    <w:rsid w:val="000E48A4"/>
    <w:rsid w:val="000E512F"/>
    <w:rsid w:val="000E7166"/>
    <w:rsid w:val="000F0D83"/>
    <w:rsid w:val="000F2916"/>
    <w:rsid w:val="000F2AF7"/>
    <w:rsid w:val="000F3287"/>
    <w:rsid w:val="000F3AB3"/>
    <w:rsid w:val="000F433B"/>
    <w:rsid w:val="000F5D7C"/>
    <w:rsid w:val="000F60C9"/>
    <w:rsid w:val="000F64FB"/>
    <w:rsid w:val="000F762B"/>
    <w:rsid w:val="00100A69"/>
    <w:rsid w:val="00100CCE"/>
    <w:rsid w:val="0010112F"/>
    <w:rsid w:val="00101935"/>
    <w:rsid w:val="00101AC6"/>
    <w:rsid w:val="00101FE9"/>
    <w:rsid w:val="00102506"/>
    <w:rsid w:val="001038BF"/>
    <w:rsid w:val="00103FB1"/>
    <w:rsid w:val="00104192"/>
    <w:rsid w:val="00104BD6"/>
    <w:rsid w:val="001065FA"/>
    <w:rsid w:val="00106796"/>
    <w:rsid w:val="001067FF"/>
    <w:rsid w:val="00106F9A"/>
    <w:rsid w:val="00107C3A"/>
    <w:rsid w:val="00110CAD"/>
    <w:rsid w:val="00110D24"/>
    <w:rsid w:val="00111454"/>
    <w:rsid w:val="00112A78"/>
    <w:rsid w:val="00114EB4"/>
    <w:rsid w:val="001155B8"/>
    <w:rsid w:val="0011620F"/>
    <w:rsid w:val="001173EB"/>
    <w:rsid w:val="00117B15"/>
    <w:rsid w:val="00117EB7"/>
    <w:rsid w:val="00117EB8"/>
    <w:rsid w:val="00120B93"/>
    <w:rsid w:val="00121508"/>
    <w:rsid w:val="0012156A"/>
    <w:rsid w:val="00121AC2"/>
    <w:rsid w:val="00122CAA"/>
    <w:rsid w:val="0012303A"/>
    <w:rsid w:val="001232D9"/>
    <w:rsid w:val="00123B51"/>
    <w:rsid w:val="00124825"/>
    <w:rsid w:val="00124BAE"/>
    <w:rsid w:val="00125B28"/>
    <w:rsid w:val="00126223"/>
    <w:rsid w:val="00127AD3"/>
    <w:rsid w:val="0013023F"/>
    <w:rsid w:val="0013041F"/>
    <w:rsid w:val="001307C3"/>
    <w:rsid w:val="00130A5C"/>
    <w:rsid w:val="00131748"/>
    <w:rsid w:val="00131D56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343A"/>
    <w:rsid w:val="00143869"/>
    <w:rsid w:val="00144F57"/>
    <w:rsid w:val="00145A0C"/>
    <w:rsid w:val="00146DE6"/>
    <w:rsid w:val="001471E4"/>
    <w:rsid w:val="00147305"/>
    <w:rsid w:val="001503B7"/>
    <w:rsid w:val="0015445A"/>
    <w:rsid w:val="0015785A"/>
    <w:rsid w:val="00157912"/>
    <w:rsid w:val="001605C2"/>
    <w:rsid w:val="00160952"/>
    <w:rsid w:val="00162392"/>
    <w:rsid w:val="0016262C"/>
    <w:rsid w:val="001639BD"/>
    <w:rsid w:val="00164498"/>
    <w:rsid w:val="001649A0"/>
    <w:rsid w:val="0016551E"/>
    <w:rsid w:val="0016793B"/>
    <w:rsid w:val="00167A59"/>
    <w:rsid w:val="00167D7B"/>
    <w:rsid w:val="00167F3F"/>
    <w:rsid w:val="0017021D"/>
    <w:rsid w:val="0017033E"/>
    <w:rsid w:val="00170CD5"/>
    <w:rsid w:val="00171CE6"/>
    <w:rsid w:val="00171E74"/>
    <w:rsid w:val="00172663"/>
    <w:rsid w:val="00173B6F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99E"/>
    <w:rsid w:val="00196998"/>
    <w:rsid w:val="00196C40"/>
    <w:rsid w:val="00197BA4"/>
    <w:rsid w:val="001A2884"/>
    <w:rsid w:val="001A3681"/>
    <w:rsid w:val="001A3AFD"/>
    <w:rsid w:val="001A3B0A"/>
    <w:rsid w:val="001A3EC6"/>
    <w:rsid w:val="001A5358"/>
    <w:rsid w:val="001A53DF"/>
    <w:rsid w:val="001A56C7"/>
    <w:rsid w:val="001A6415"/>
    <w:rsid w:val="001B010D"/>
    <w:rsid w:val="001B1FAD"/>
    <w:rsid w:val="001B2819"/>
    <w:rsid w:val="001B45EC"/>
    <w:rsid w:val="001B620C"/>
    <w:rsid w:val="001B65A7"/>
    <w:rsid w:val="001B7B86"/>
    <w:rsid w:val="001C06AA"/>
    <w:rsid w:val="001C3694"/>
    <w:rsid w:val="001C46E4"/>
    <w:rsid w:val="001C588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2861"/>
    <w:rsid w:val="001D4091"/>
    <w:rsid w:val="001D4095"/>
    <w:rsid w:val="001D51D6"/>
    <w:rsid w:val="001D524E"/>
    <w:rsid w:val="001D607B"/>
    <w:rsid w:val="001D61B8"/>
    <w:rsid w:val="001E01A3"/>
    <w:rsid w:val="001E083E"/>
    <w:rsid w:val="001E095A"/>
    <w:rsid w:val="001E2551"/>
    <w:rsid w:val="001E4336"/>
    <w:rsid w:val="001E4B90"/>
    <w:rsid w:val="001E5959"/>
    <w:rsid w:val="001E6796"/>
    <w:rsid w:val="001F1669"/>
    <w:rsid w:val="001F2638"/>
    <w:rsid w:val="001F3815"/>
    <w:rsid w:val="001F3BD8"/>
    <w:rsid w:val="001F4519"/>
    <w:rsid w:val="001F5199"/>
    <w:rsid w:val="001F52ED"/>
    <w:rsid w:val="001F6F91"/>
    <w:rsid w:val="001F7B02"/>
    <w:rsid w:val="001F7C2B"/>
    <w:rsid w:val="00200B47"/>
    <w:rsid w:val="00202049"/>
    <w:rsid w:val="00202279"/>
    <w:rsid w:val="00202BE0"/>
    <w:rsid w:val="002044FD"/>
    <w:rsid w:val="0020588C"/>
    <w:rsid w:val="00205935"/>
    <w:rsid w:val="00205DF1"/>
    <w:rsid w:val="0021177B"/>
    <w:rsid w:val="002128BC"/>
    <w:rsid w:val="0021354A"/>
    <w:rsid w:val="002137BD"/>
    <w:rsid w:val="00213903"/>
    <w:rsid w:val="00214221"/>
    <w:rsid w:val="0021488F"/>
    <w:rsid w:val="0021595D"/>
    <w:rsid w:val="002164F7"/>
    <w:rsid w:val="00216BC6"/>
    <w:rsid w:val="00217130"/>
    <w:rsid w:val="0021730E"/>
    <w:rsid w:val="002177FD"/>
    <w:rsid w:val="00217AA4"/>
    <w:rsid w:val="00220CE6"/>
    <w:rsid w:val="00221014"/>
    <w:rsid w:val="00221583"/>
    <w:rsid w:val="00221965"/>
    <w:rsid w:val="00222710"/>
    <w:rsid w:val="00222B5E"/>
    <w:rsid w:val="002234ED"/>
    <w:rsid w:val="00223BC8"/>
    <w:rsid w:val="00223C65"/>
    <w:rsid w:val="00225263"/>
    <w:rsid w:val="00225F6B"/>
    <w:rsid w:val="00227520"/>
    <w:rsid w:val="00227E85"/>
    <w:rsid w:val="002302CD"/>
    <w:rsid w:val="00232918"/>
    <w:rsid w:val="00232EAD"/>
    <w:rsid w:val="00233868"/>
    <w:rsid w:val="00234252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188"/>
    <w:rsid w:val="00244EF2"/>
    <w:rsid w:val="002456A8"/>
    <w:rsid w:val="00245C3D"/>
    <w:rsid w:val="002469F1"/>
    <w:rsid w:val="0024758D"/>
    <w:rsid w:val="00250FC2"/>
    <w:rsid w:val="002514D0"/>
    <w:rsid w:val="002514F3"/>
    <w:rsid w:val="00251DAC"/>
    <w:rsid w:val="0025287D"/>
    <w:rsid w:val="00253605"/>
    <w:rsid w:val="00254D6D"/>
    <w:rsid w:val="0025697E"/>
    <w:rsid w:val="00257528"/>
    <w:rsid w:val="002576FF"/>
    <w:rsid w:val="00257F7E"/>
    <w:rsid w:val="00261808"/>
    <w:rsid w:val="00261F69"/>
    <w:rsid w:val="002624DF"/>
    <w:rsid w:val="00262587"/>
    <w:rsid w:val="002638DC"/>
    <w:rsid w:val="0026470F"/>
    <w:rsid w:val="0026486E"/>
    <w:rsid w:val="00264DBB"/>
    <w:rsid w:val="00265C2C"/>
    <w:rsid w:val="00266890"/>
    <w:rsid w:val="00266901"/>
    <w:rsid w:val="00266A3B"/>
    <w:rsid w:val="0026747B"/>
    <w:rsid w:val="002679C3"/>
    <w:rsid w:val="0027050B"/>
    <w:rsid w:val="00270C66"/>
    <w:rsid w:val="00270CF2"/>
    <w:rsid w:val="002714B9"/>
    <w:rsid w:val="002714F0"/>
    <w:rsid w:val="00271E48"/>
    <w:rsid w:val="00271FF9"/>
    <w:rsid w:val="002738B0"/>
    <w:rsid w:val="002738CD"/>
    <w:rsid w:val="00274128"/>
    <w:rsid w:val="00274425"/>
    <w:rsid w:val="00274B12"/>
    <w:rsid w:val="00274F80"/>
    <w:rsid w:val="002757AF"/>
    <w:rsid w:val="00275AB1"/>
    <w:rsid w:val="0027602A"/>
    <w:rsid w:val="00277F82"/>
    <w:rsid w:val="00280698"/>
    <w:rsid w:val="00280A79"/>
    <w:rsid w:val="00280D04"/>
    <w:rsid w:val="00280DEA"/>
    <w:rsid w:val="00281831"/>
    <w:rsid w:val="00282248"/>
    <w:rsid w:val="002823A4"/>
    <w:rsid w:val="00282C09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0FBB"/>
    <w:rsid w:val="002A1E47"/>
    <w:rsid w:val="002A23C9"/>
    <w:rsid w:val="002A3A3D"/>
    <w:rsid w:val="002A3ADA"/>
    <w:rsid w:val="002A54D6"/>
    <w:rsid w:val="002A74D6"/>
    <w:rsid w:val="002B239C"/>
    <w:rsid w:val="002B3B3B"/>
    <w:rsid w:val="002B4A9F"/>
    <w:rsid w:val="002B4C6E"/>
    <w:rsid w:val="002B52C6"/>
    <w:rsid w:val="002B57DB"/>
    <w:rsid w:val="002B6BDA"/>
    <w:rsid w:val="002B71B0"/>
    <w:rsid w:val="002C0B30"/>
    <w:rsid w:val="002C0D28"/>
    <w:rsid w:val="002C0FCF"/>
    <w:rsid w:val="002C1230"/>
    <w:rsid w:val="002C256F"/>
    <w:rsid w:val="002C46A5"/>
    <w:rsid w:val="002C4D49"/>
    <w:rsid w:val="002C5941"/>
    <w:rsid w:val="002C5D5D"/>
    <w:rsid w:val="002C65DD"/>
    <w:rsid w:val="002C6602"/>
    <w:rsid w:val="002C68A3"/>
    <w:rsid w:val="002D06B4"/>
    <w:rsid w:val="002D1660"/>
    <w:rsid w:val="002D233C"/>
    <w:rsid w:val="002D2EF7"/>
    <w:rsid w:val="002D488B"/>
    <w:rsid w:val="002D53AF"/>
    <w:rsid w:val="002D5A58"/>
    <w:rsid w:val="002D5B2B"/>
    <w:rsid w:val="002D6B28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E7908"/>
    <w:rsid w:val="002F00C5"/>
    <w:rsid w:val="002F02C8"/>
    <w:rsid w:val="002F0AB4"/>
    <w:rsid w:val="002F120B"/>
    <w:rsid w:val="002F28D8"/>
    <w:rsid w:val="002F47AD"/>
    <w:rsid w:val="002F4EB7"/>
    <w:rsid w:val="002F5790"/>
    <w:rsid w:val="002F6FEC"/>
    <w:rsid w:val="002F7A56"/>
    <w:rsid w:val="002F7D24"/>
    <w:rsid w:val="003006CA"/>
    <w:rsid w:val="0030336D"/>
    <w:rsid w:val="00303FBB"/>
    <w:rsid w:val="003052A7"/>
    <w:rsid w:val="0030564F"/>
    <w:rsid w:val="00306511"/>
    <w:rsid w:val="003065FD"/>
    <w:rsid w:val="00306629"/>
    <w:rsid w:val="00306776"/>
    <w:rsid w:val="0031062D"/>
    <w:rsid w:val="00310B3E"/>
    <w:rsid w:val="003113C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2EB9"/>
    <w:rsid w:val="0032307D"/>
    <w:rsid w:val="00323455"/>
    <w:rsid w:val="003237AF"/>
    <w:rsid w:val="00324DCD"/>
    <w:rsid w:val="003250F2"/>
    <w:rsid w:val="003264AA"/>
    <w:rsid w:val="00327001"/>
    <w:rsid w:val="003273E7"/>
    <w:rsid w:val="0032775A"/>
    <w:rsid w:val="0033129D"/>
    <w:rsid w:val="003324E2"/>
    <w:rsid w:val="003341BA"/>
    <w:rsid w:val="00334243"/>
    <w:rsid w:val="0033527C"/>
    <w:rsid w:val="0033544D"/>
    <w:rsid w:val="00336575"/>
    <w:rsid w:val="00337211"/>
    <w:rsid w:val="00337623"/>
    <w:rsid w:val="00340B56"/>
    <w:rsid w:val="00341BED"/>
    <w:rsid w:val="003422DD"/>
    <w:rsid w:val="0034437D"/>
    <w:rsid w:val="00345254"/>
    <w:rsid w:val="00345DEA"/>
    <w:rsid w:val="00345F2E"/>
    <w:rsid w:val="0034677A"/>
    <w:rsid w:val="003476A1"/>
    <w:rsid w:val="003514CD"/>
    <w:rsid w:val="003522F9"/>
    <w:rsid w:val="003523CF"/>
    <w:rsid w:val="00353368"/>
    <w:rsid w:val="00353783"/>
    <w:rsid w:val="00354C75"/>
    <w:rsid w:val="003552C8"/>
    <w:rsid w:val="003565C8"/>
    <w:rsid w:val="00360211"/>
    <w:rsid w:val="00360AF9"/>
    <w:rsid w:val="00361538"/>
    <w:rsid w:val="00361D72"/>
    <w:rsid w:val="003622D6"/>
    <w:rsid w:val="003626DE"/>
    <w:rsid w:val="00362D53"/>
    <w:rsid w:val="00362DB7"/>
    <w:rsid w:val="00363312"/>
    <w:rsid w:val="003636D3"/>
    <w:rsid w:val="00363F8E"/>
    <w:rsid w:val="00364A48"/>
    <w:rsid w:val="00364A9A"/>
    <w:rsid w:val="003673B6"/>
    <w:rsid w:val="00367444"/>
    <w:rsid w:val="00367C76"/>
    <w:rsid w:val="00367F5B"/>
    <w:rsid w:val="003704C4"/>
    <w:rsid w:val="003705E6"/>
    <w:rsid w:val="00370619"/>
    <w:rsid w:val="0037239C"/>
    <w:rsid w:val="0037369B"/>
    <w:rsid w:val="003738D9"/>
    <w:rsid w:val="003739C4"/>
    <w:rsid w:val="00373FE3"/>
    <w:rsid w:val="00374656"/>
    <w:rsid w:val="00377D5D"/>
    <w:rsid w:val="00380384"/>
    <w:rsid w:val="00380DEC"/>
    <w:rsid w:val="0038142D"/>
    <w:rsid w:val="0038169D"/>
    <w:rsid w:val="00381784"/>
    <w:rsid w:val="003818F6"/>
    <w:rsid w:val="0038231B"/>
    <w:rsid w:val="003829AA"/>
    <w:rsid w:val="0038352B"/>
    <w:rsid w:val="0038584A"/>
    <w:rsid w:val="00385B54"/>
    <w:rsid w:val="00386EEB"/>
    <w:rsid w:val="003877AE"/>
    <w:rsid w:val="00387A1C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3E5"/>
    <w:rsid w:val="0039593B"/>
    <w:rsid w:val="00395E02"/>
    <w:rsid w:val="00396217"/>
    <w:rsid w:val="00397077"/>
    <w:rsid w:val="003976FE"/>
    <w:rsid w:val="00397F57"/>
    <w:rsid w:val="003A288A"/>
    <w:rsid w:val="003A29BF"/>
    <w:rsid w:val="003A4806"/>
    <w:rsid w:val="003A49AC"/>
    <w:rsid w:val="003A4D7A"/>
    <w:rsid w:val="003A4F67"/>
    <w:rsid w:val="003A5945"/>
    <w:rsid w:val="003A5CB5"/>
    <w:rsid w:val="003A69C3"/>
    <w:rsid w:val="003A72BD"/>
    <w:rsid w:val="003A730C"/>
    <w:rsid w:val="003B0AC6"/>
    <w:rsid w:val="003B1DDD"/>
    <w:rsid w:val="003B2124"/>
    <w:rsid w:val="003B33FB"/>
    <w:rsid w:val="003B7011"/>
    <w:rsid w:val="003B77FA"/>
    <w:rsid w:val="003B784F"/>
    <w:rsid w:val="003C0353"/>
    <w:rsid w:val="003C13C6"/>
    <w:rsid w:val="003C1E94"/>
    <w:rsid w:val="003C2C5D"/>
    <w:rsid w:val="003C32F0"/>
    <w:rsid w:val="003C53D6"/>
    <w:rsid w:val="003C5467"/>
    <w:rsid w:val="003C57D5"/>
    <w:rsid w:val="003C5A7F"/>
    <w:rsid w:val="003C5BAF"/>
    <w:rsid w:val="003C5ED0"/>
    <w:rsid w:val="003C73BB"/>
    <w:rsid w:val="003C748B"/>
    <w:rsid w:val="003D090E"/>
    <w:rsid w:val="003D0B5A"/>
    <w:rsid w:val="003D1024"/>
    <w:rsid w:val="003D1649"/>
    <w:rsid w:val="003D2DB1"/>
    <w:rsid w:val="003D3265"/>
    <w:rsid w:val="003D32BF"/>
    <w:rsid w:val="003D35F7"/>
    <w:rsid w:val="003D3E2E"/>
    <w:rsid w:val="003D436C"/>
    <w:rsid w:val="003D44EF"/>
    <w:rsid w:val="003D583E"/>
    <w:rsid w:val="003D79CD"/>
    <w:rsid w:val="003D7D47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3D12"/>
    <w:rsid w:val="003F48AA"/>
    <w:rsid w:val="003F4981"/>
    <w:rsid w:val="003F4D6D"/>
    <w:rsid w:val="003F4E14"/>
    <w:rsid w:val="003F500B"/>
    <w:rsid w:val="003F540A"/>
    <w:rsid w:val="003F6048"/>
    <w:rsid w:val="003F680E"/>
    <w:rsid w:val="003F7398"/>
    <w:rsid w:val="003F7600"/>
    <w:rsid w:val="003F7ABF"/>
    <w:rsid w:val="00401F93"/>
    <w:rsid w:val="0040329D"/>
    <w:rsid w:val="00404B4A"/>
    <w:rsid w:val="00405213"/>
    <w:rsid w:val="0040633D"/>
    <w:rsid w:val="00406FCB"/>
    <w:rsid w:val="004107E6"/>
    <w:rsid w:val="00411EB3"/>
    <w:rsid w:val="00420853"/>
    <w:rsid w:val="00421007"/>
    <w:rsid w:val="00421909"/>
    <w:rsid w:val="00421E04"/>
    <w:rsid w:val="004225E5"/>
    <w:rsid w:val="0042265D"/>
    <w:rsid w:val="00423171"/>
    <w:rsid w:val="004239D8"/>
    <w:rsid w:val="004240D5"/>
    <w:rsid w:val="00424A72"/>
    <w:rsid w:val="00424D6E"/>
    <w:rsid w:val="00425138"/>
    <w:rsid w:val="004254DF"/>
    <w:rsid w:val="00427387"/>
    <w:rsid w:val="00430020"/>
    <w:rsid w:val="004300DC"/>
    <w:rsid w:val="00430452"/>
    <w:rsid w:val="0043075F"/>
    <w:rsid w:val="00430840"/>
    <w:rsid w:val="00432D00"/>
    <w:rsid w:val="00433489"/>
    <w:rsid w:val="00433D63"/>
    <w:rsid w:val="004351C1"/>
    <w:rsid w:val="00436AEE"/>
    <w:rsid w:val="00437386"/>
    <w:rsid w:val="00440E60"/>
    <w:rsid w:val="00441151"/>
    <w:rsid w:val="004419F9"/>
    <w:rsid w:val="00441A12"/>
    <w:rsid w:val="00442C0D"/>
    <w:rsid w:val="004430A5"/>
    <w:rsid w:val="00444B92"/>
    <w:rsid w:val="00445AAE"/>
    <w:rsid w:val="004471CE"/>
    <w:rsid w:val="004473C4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289E"/>
    <w:rsid w:val="00464A70"/>
    <w:rsid w:val="00465F1F"/>
    <w:rsid w:val="0046666D"/>
    <w:rsid w:val="00467A29"/>
    <w:rsid w:val="0047010E"/>
    <w:rsid w:val="00470858"/>
    <w:rsid w:val="00470D36"/>
    <w:rsid w:val="0047128F"/>
    <w:rsid w:val="0047253C"/>
    <w:rsid w:val="004729F9"/>
    <w:rsid w:val="00473944"/>
    <w:rsid w:val="00474060"/>
    <w:rsid w:val="00474BDC"/>
    <w:rsid w:val="00474D44"/>
    <w:rsid w:val="00474F44"/>
    <w:rsid w:val="00475682"/>
    <w:rsid w:val="0047692C"/>
    <w:rsid w:val="00477672"/>
    <w:rsid w:val="004800A8"/>
    <w:rsid w:val="0048015F"/>
    <w:rsid w:val="00481CE3"/>
    <w:rsid w:val="00481D44"/>
    <w:rsid w:val="00481F84"/>
    <w:rsid w:val="00483B76"/>
    <w:rsid w:val="00484F59"/>
    <w:rsid w:val="00485376"/>
    <w:rsid w:val="0048570F"/>
    <w:rsid w:val="00485F12"/>
    <w:rsid w:val="00485FF9"/>
    <w:rsid w:val="00486540"/>
    <w:rsid w:val="00486849"/>
    <w:rsid w:val="00486D22"/>
    <w:rsid w:val="00487090"/>
    <w:rsid w:val="00487E2B"/>
    <w:rsid w:val="004910EF"/>
    <w:rsid w:val="0049325B"/>
    <w:rsid w:val="00493A37"/>
    <w:rsid w:val="00496938"/>
    <w:rsid w:val="004A0A28"/>
    <w:rsid w:val="004A169C"/>
    <w:rsid w:val="004A2873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46C"/>
    <w:rsid w:val="004B1BCB"/>
    <w:rsid w:val="004B269B"/>
    <w:rsid w:val="004B2890"/>
    <w:rsid w:val="004B370D"/>
    <w:rsid w:val="004B37FF"/>
    <w:rsid w:val="004B38E1"/>
    <w:rsid w:val="004B3FBF"/>
    <w:rsid w:val="004B461B"/>
    <w:rsid w:val="004B4C96"/>
    <w:rsid w:val="004C1AC1"/>
    <w:rsid w:val="004C2115"/>
    <w:rsid w:val="004C21C6"/>
    <w:rsid w:val="004C4315"/>
    <w:rsid w:val="004C48A5"/>
    <w:rsid w:val="004C539C"/>
    <w:rsid w:val="004C5D06"/>
    <w:rsid w:val="004C657C"/>
    <w:rsid w:val="004D026D"/>
    <w:rsid w:val="004D02E2"/>
    <w:rsid w:val="004D108A"/>
    <w:rsid w:val="004D159C"/>
    <w:rsid w:val="004D1EEB"/>
    <w:rsid w:val="004D255C"/>
    <w:rsid w:val="004D2F85"/>
    <w:rsid w:val="004D4638"/>
    <w:rsid w:val="004D4B05"/>
    <w:rsid w:val="004D4B8E"/>
    <w:rsid w:val="004D4F1C"/>
    <w:rsid w:val="004D54C6"/>
    <w:rsid w:val="004D5B92"/>
    <w:rsid w:val="004D5F15"/>
    <w:rsid w:val="004D6791"/>
    <w:rsid w:val="004D67FB"/>
    <w:rsid w:val="004D7291"/>
    <w:rsid w:val="004D74E8"/>
    <w:rsid w:val="004D7CAE"/>
    <w:rsid w:val="004D7CE2"/>
    <w:rsid w:val="004E03B4"/>
    <w:rsid w:val="004E5728"/>
    <w:rsid w:val="004E577A"/>
    <w:rsid w:val="004E6011"/>
    <w:rsid w:val="004E6027"/>
    <w:rsid w:val="004E7018"/>
    <w:rsid w:val="004F040F"/>
    <w:rsid w:val="004F054E"/>
    <w:rsid w:val="004F120F"/>
    <w:rsid w:val="004F17BB"/>
    <w:rsid w:val="004F2F8B"/>
    <w:rsid w:val="004F35ED"/>
    <w:rsid w:val="004F37BB"/>
    <w:rsid w:val="004F7962"/>
    <w:rsid w:val="00501E42"/>
    <w:rsid w:val="00503993"/>
    <w:rsid w:val="00503F9D"/>
    <w:rsid w:val="00506848"/>
    <w:rsid w:val="00507091"/>
    <w:rsid w:val="005074C4"/>
    <w:rsid w:val="005079CC"/>
    <w:rsid w:val="00507A75"/>
    <w:rsid w:val="005109A0"/>
    <w:rsid w:val="00510DC0"/>
    <w:rsid w:val="005115DF"/>
    <w:rsid w:val="0051397F"/>
    <w:rsid w:val="00514BFF"/>
    <w:rsid w:val="00514ED9"/>
    <w:rsid w:val="00515B5F"/>
    <w:rsid w:val="00515DAE"/>
    <w:rsid w:val="0051746B"/>
    <w:rsid w:val="00517B78"/>
    <w:rsid w:val="00520036"/>
    <w:rsid w:val="005220C1"/>
    <w:rsid w:val="0052348B"/>
    <w:rsid w:val="0052458C"/>
    <w:rsid w:val="00526A64"/>
    <w:rsid w:val="00526BC4"/>
    <w:rsid w:val="00526FCC"/>
    <w:rsid w:val="00526FD1"/>
    <w:rsid w:val="00527339"/>
    <w:rsid w:val="00527FA8"/>
    <w:rsid w:val="0053211B"/>
    <w:rsid w:val="005328E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09C"/>
    <w:rsid w:val="0054620D"/>
    <w:rsid w:val="005464F6"/>
    <w:rsid w:val="00546A0F"/>
    <w:rsid w:val="0055167A"/>
    <w:rsid w:val="00552919"/>
    <w:rsid w:val="00553AF5"/>
    <w:rsid w:val="00555F2F"/>
    <w:rsid w:val="00557A7B"/>
    <w:rsid w:val="0056202D"/>
    <w:rsid w:val="005625A8"/>
    <w:rsid w:val="00564235"/>
    <w:rsid w:val="00565CAE"/>
    <w:rsid w:val="00567B39"/>
    <w:rsid w:val="00570174"/>
    <w:rsid w:val="00570B8D"/>
    <w:rsid w:val="00572E2F"/>
    <w:rsid w:val="00573EA3"/>
    <w:rsid w:val="005742D7"/>
    <w:rsid w:val="005744E6"/>
    <w:rsid w:val="00574D57"/>
    <w:rsid w:val="005750FD"/>
    <w:rsid w:val="00575276"/>
    <w:rsid w:val="00575F1B"/>
    <w:rsid w:val="00576688"/>
    <w:rsid w:val="00576ADB"/>
    <w:rsid w:val="00576F91"/>
    <w:rsid w:val="005808CD"/>
    <w:rsid w:val="00581586"/>
    <w:rsid w:val="00581B33"/>
    <w:rsid w:val="00581EBB"/>
    <w:rsid w:val="00582473"/>
    <w:rsid w:val="00584235"/>
    <w:rsid w:val="0058443F"/>
    <w:rsid w:val="0058463D"/>
    <w:rsid w:val="005849C2"/>
    <w:rsid w:val="005863F3"/>
    <w:rsid w:val="00586684"/>
    <w:rsid w:val="00586914"/>
    <w:rsid w:val="00586AD2"/>
    <w:rsid w:val="00587E75"/>
    <w:rsid w:val="00590DDD"/>
    <w:rsid w:val="00590E08"/>
    <w:rsid w:val="0059155C"/>
    <w:rsid w:val="005916A7"/>
    <w:rsid w:val="005926E3"/>
    <w:rsid w:val="00592741"/>
    <w:rsid w:val="0059368B"/>
    <w:rsid w:val="00593B50"/>
    <w:rsid w:val="00594308"/>
    <w:rsid w:val="00594AAF"/>
    <w:rsid w:val="0059548B"/>
    <w:rsid w:val="005959E1"/>
    <w:rsid w:val="00595B38"/>
    <w:rsid w:val="005973C9"/>
    <w:rsid w:val="00597A6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6027"/>
    <w:rsid w:val="005A675C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9DE"/>
    <w:rsid w:val="005B5C71"/>
    <w:rsid w:val="005B6F92"/>
    <w:rsid w:val="005C105E"/>
    <w:rsid w:val="005C1174"/>
    <w:rsid w:val="005C1FE0"/>
    <w:rsid w:val="005C2158"/>
    <w:rsid w:val="005C2F33"/>
    <w:rsid w:val="005C3014"/>
    <w:rsid w:val="005C38FB"/>
    <w:rsid w:val="005C3979"/>
    <w:rsid w:val="005C4041"/>
    <w:rsid w:val="005C4A20"/>
    <w:rsid w:val="005C70AD"/>
    <w:rsid w:val="005C7D83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E0618"/>
    <w:rsid w:val="005E2034"/>
    <w:rsid w:val="005E4DC2"/>
    <w:rsid w:val="005E52D7"/>
    <w:rsid w:val="005E5807"/>
    <w:rsid w:val="005E58B6"/>
    <w:rsid w:val="005F1FBE"/>
    <w:rsid w:val="005F3337"/>
    <w:rsid w:val="005F4E6B"/>
    <w:rsid w:val="005F514C"/>
    <w:rsid w:val="005F5BAD"/>
    <w:rsid w:val="005F7EE3"/>
    <w:rsid w:val="00600C24"/>
    <w:rsid w:val="00600CDE"/>
    <w:rsid w:val="00601AD2"/>
    <w:rsid w:val="00601EA9"/>
    <w:rsid w:val="0060297E"/>
    <w:rsid w:val="00603253"/>
    <w:rsid w:val="0060460B"/>
    <w:rsid w:val="006054BB"/>
    <w:rsid w:val="00605580"/>
    <w:rsid w:val="00605798"/>
    <w:rsid w:val="006067A9"/>
    <w:rsid w:val="00607327"/>
    <w:rsid w:val="006078B5"/>
    <w:rsid w:val="00613C67"/>
    <w:rsid w:val="00614391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A7A"/>
    <w:rsid w:val="00622275"/>
    <w:rsid w:val="0062531F"/>
    <w:rsid w:val="006255CB"/>
    <w:rsid w:val="00625C3E"/>
    <w:rsid w:val="00626AEE"/>
    <w:rsid w:val="00627509"/>
    <w:rsid w:val="00630DF3"/>
    <w:rsid w:val="00630E9A"/>
    <w:rsid w:val="00631C9C"/>
    <w:rsid w:val="0063477E"/>
    <w:rsid w:val="006348CD"/>
    <w:rsid w:val="00634989"/>
    <w:rsid w:val="006377FF"/>
    <w:rsid w:val="00642A83"/>
    <w:rsid w:val="00642E7B"/>
    <w:rsid w:val="00643083"/>
    <w:rsid w:val="006458B7"/>
    <w:rsid w:val="00645E63"/>
    <w:rsid w:val="0064633F"/>
    <w:rsid w:val="00647880"/>
    <w:rsid w:val="0065003C"/>
    <w:rsid w:val="006515BC"/>
    <w:rsid w:val="00651A61"/>
    <w:rsid w:val="00653A11"/>
    <w:rsid w:val="00655251"/>
    <w:rsid w:val="00656CD5"/>
    <w:rsid w:val="00656CE4"/>
    <w:rsid w:val="00657F0C"/>
    <w:rsid w:val="006608B5"/>
    <w:rsid w:val="00660E03"/>
    <w:rsid w:val="00660ECE"/>
    <w:rsid w:val="006610EE"/>
    <w:rsid w:val="006611D2"/>
    <w:rsid w:val="006626E0"/>
    <w:rsid w:val="00662EA7"/>
    <w:rsid w:val="00662FB7"/>
    <w:rsid w:val="006634B8"/>
    <w:rsid w:val="00663E62"/>
    <w:rsid w:val="0066425A"/>
    <w:rsid w:val="006663DD"/>
    <w:rsid w:val="006666D6"/>
    <w:rsid w:val="006676C8"/>
    <w:rsid w:val="006678AE"/>
    <w:rsid w:val="00670DB1"/>
    <w:rsid w:val="00670F1B"/>
    <w:rsid w:val="006710BE"/>
    <w:rsid w:val="006749A6"/>
    <w:rsid w:val="00675513"/>
    <w:rsid w:val="00680617"/>
    <w:rsid w:val="00680FE3"/>
    <w:rsid w:val="006811C4"/>
    <w:rsid w:val="0068173F"/>
    <w:rsid w:val="006826A1"/>
    <w:rsid w:val="006826B6"/>
    <w:rsid w:val="0068316D"/>
    <w:rsid w:val="00683595"/>
    <w:rsid w:val="00684B10"/>
    <w:rsid w:val="00685BF2"/>
    <w:rsid w:val="00687367"/>
    <w:rsid w:val="00690293"/>
    <w:rsid w:val="00690437"/>
    <w:rsid w:val="006918CE"/>
    <w:rsid w:val="0069233F"/>
    <w:rsid w:val="00694BC6"/>
    <w:rsid w:val="006952D2"/>
    <w:rsid w:val="00695620"/>
    <w:rsid w:val="00696206"/>
    <w:rsid w:val="00696E55"/>
    <w:rsid w:val="00696F59"/>
    <w:rsid w:val="006A0925"/>
    <w:rsid w:val="006A0BF0"/>
    <w:rsid w:val="006A1C6E"/>
    <w:rsid w:val="006A25EB"/>
    <w:rsid w:val="006A2D38"/>
    <w:rsid w:val="006A3055"/>
    <w:rsid w:val="006A6FAD"/>
    <w:rsid w:val="006B0388"/>
    <w:rsid w:val="006B1167"/>
    <w:rsid w:val="006B1826"/>
    <w:rsid w:val="006B1A8D"/>
    <w:rsid w:val="006B347E"/>
    <w:rsid w:val="006B4275"/>
    <w:rsid w:val="006B43E1"/>
    <w:rsid w:val="006B458A"/>
    <w:rsid w:val="006B5A69"/>
    <w:rsid w:val="006B5F52"/>
    <w:rsid w:val="006B63B9"/>
    <w:rsid w:val="006B6EFB"/>
    <w:rsid w:val="006B7556"/>
    <w:rsid w:val="006C02D8"/>
    <w:rsid w:val="006C0965"/>
    <w:rsid w:val="006C1889"/>
    <w:rsid w:val="006C292A"/>
    <w:rsid w:val="006C2CEB"/>
    <w:rsid w:val="006C2E72"/>
    <w:rsid w:val="006C3516"/>
    <w:rsid w:val="006C4640"/>
    <w:rsid w:val="006C4BB9"/>
    <w:rsid w:val="006C5079"/>
    <w:rsid w:val="006C72CA"/>
    <w:rsid w:val="006D0769"/>
    <w:rsid w:val="006D093A"/>
    <w:rsid w:val="006D0DCB"/>
    <w:rsid w:val="006D17F0"/>
    <w:rsid w:val="006D206D"/>
    <w:rsid w:val="006D2E11"/>
    <w:rsid w:val="006D2ED0"/>
    <w:rsid w:val="006D3D85"/>
    <w:rsid w:val="006D45D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4715"/>
    <w:rsid w:val="006E5428"/>
    <w:rsid w:val="006E6697"/>
    <w:rsid w:val="006E6A76"/>
    <w:rsid w:val="006E7A3C"/>
    <w:rsid w:val="006F0DC2"/>
    <w:rsid w:val="006F199F"/>
    <w:rsid w:val="006F204A"/>
    <w:rsid w:val="006F4BD2"/>
    <w:rsid w:val="006F4D44"/>
    <w:rsid w:val="006F4D8E"/>
    <w:rsid w:val="006F5A22"/>
    <w:rsid w:val="006F6EF9"/>
    <w:rsid w:val="006F79E1"/>
    <w:rsid w:val="006F7BCF"/>
    <w:rsid w:val="0070274F"/>
    <w:rsid w:val="00703883"/>
    <w:rsid w:val="00703F19"/>
    <w:rsid w:val="00705767"/>
    <w:rsid w:val="00705B9C"/>
    <w:rsid w:val="00706011"/>
    <w:rsid w:val="00706905"/>
    <w:rsid w:val="007071F3"/>
    <w:rsid w:val="00707D33"/>
    <w:rsid w:val="0071081E"/>
    <w:rsid w:val="007110E6"/>
    <w:rsid w:val="00711976"/>
    <w:rsid w:val="007130BE"/>
    <w:rsid w:val="00713F3B"/>
    <w:rsid w:val="00714030"/>
    <w:rsid w:val="00714785"/>
    <w:rsid w:val="007155D3"/>
    <w:rsid w:val="007177ED"/>
    <w:rsid w:val="007205FC"/>
    <w:rsid w:val="00720D06"/>
    <w:rsid w:val="0072161A"/>
    <w:rsid w:val="0072162A"/>
    <w:rsid w:val="0072166D"/>
    <w:rsid w:val="007217AF"/>
    <w:rsid w:val="00721B2F"/>
    <w:rsid w:val="007238F8"/>
    <w:rsid w:val="007254FC"/>
    <w:rsid w:val="00725549"/>
    <w:rsid w:val="00725E77"/>
    <w:rsid w:val="00727363"/>
    <w:rsid w:val="007321FF"/>
    <w:rsid w:val="007325B4"/>
    <w:rsid w:val="007328C2"/>
    <w:rsid w:val="00732EEB"/>
    <w:rsid w:val="007352A5"/>
    <w:rsid w:val="00735463"/>
    <w:rsid w:val="007361BC"/>
    <w:rsid w:val="00737F4D"/>
    <w:rsid w:val="007417D8"/>
    <w:rsid w:val="00741B82"/>
    <w:rsid w:val="00743666"/>
    <w:rsid w:val="00744BB3"/>
    <w:rsid w:val="00745AF6"/>
    <w:rsid w:val="00746D48"/>
    <w:rsid w:val="00747912"/>
    <w:rsid w:val="007509A2"/>
    <w:rsid w:val="00750B3A"/>
    <w:rsid w:val="00750E72"/>
    <w:rsid w:val="007521C6"/>
    <w:rsid w:val="00753A41"/>
    <w:rsid w:val="007540D2"/>
    <w:rsid w:val="00755AD7"/>
    <w:rsid w:val="00756571"/>
    <w:rsid w:val="00756864"/>
    <w:rsid w:val="00757B3E"/>
    <w:rsid w:val="007609FE"/>
    <w:rsid w:val="00760CE8"/>
    <w:rsid w:val="00761697"/>
    <w:rsid w:val="007625EC"/>
    <w:rsid w:val="007658A6"/>
    <w:rsid w:val="007665F2"/>
    <w:rsid w:val="00766BA8"/>
    <w:rsid w:val="00767E6C"/>
    <w:rsid w:val="00771F90"/>
    <w:rsid w:val="0077429E"/>
    <w:rsid w:val="00775769"/>
    <w:rsid w:val="00775996"/>
    <w:rsid w:val="0077688F"/>
    <w:rsid w:val="00776D43"/>
    <w:rsid w:val="00776FB7"/>
    <w:rsid w:val="007770F3"/>
    <w:rsid w:val="00777922"/>
    <w:rsid w:val="0078020B"/>
    <w:rsid w:val="00780248"/>
    <w:rsid w:val="0078028C"/>
    <w:rsid w:val="00781967"/>
    <w:rsid w:val="007825D6"/>
    <w:rsid w:val="00782F72"/>
    <w:rsid w:val="0078358F"/>
    <w:rsid w:val="007843C4"/>
    <w:rsid w:val="007858E7"/>
    <w:rsid w:val="00786A2E"/>
    <w:rsid w:val="007874F1"/>
    <w:rsid w:val="007901FD"/>
    <w:rsid w:val="007902B1"/>
    <w:rsid w:val="007910F6"/>
    <w:rsid w:val="0079133C"/>
    <w:rsid w:val="00791704"/>
    <w:rsid w:val="00791981"/>
    <w:rsid w:val="00792B38"/>
    <w:rsid w:val="00793519"/>
    <w:rsid w:val="00794412"/>
    <w:rsid w:val="007950F5"/>
    <w:rsid w:val="007973AE"/>
    <w:rsid w:val="00797420"/>
    <w:rsid w:val="00797B10"/>
    <w:rsid w:val="007A0763"/>
    <w:rsid w:val="007A1DFB"/>
    <w:rsid w:val="007A2CF0"/>
    <w:rsid w:val="007A3DB5"/>
    <w:rsid w:val="007A4BEA"/>
    <w:rsid w:val="007A52E6"/>
    <w:rsid w:val="007A6E2F"/>
    <w:rsid w:val="007B079F"/>
    <w:rsid w:val="007B19CC"/>
    <w:rsid w:val="007B299C"/>
    <w:rsid w:val="007B2A97"/>
    <w:rsid w:val="007B3281"/>
    <w:rsid w:val="007B3B02"/>
    <w:rsid w:val="007B3ED7"/>
    <w:rsid w:val="007B435E"/>
    <w:rsid w:val="007B49B4"/>
    <w:rsid w:val="007B6146"/>
    <w:rsid w:val="007C1FEB"/>
    <w:rsid w:val="007C25EB"/>
    <w:rsid w:val="007C3EDE"/>
    <w:rsid w:val="007C5842"/>
    <w:rsid w:val="007C6231"/>
    <w:rsid w:val="007C7CD0"/>
    <w:rsid w:val="007C7DE2"/>
    <w:rsid w:val="007D2552"/>
    <w:rsid w:val="007D3572"/>
    <w:rsid w:val="007D3B92"/>
    <w:rsid w:val="007D5A9F"/>
    <w:rsid w:val="007D5D8A"/>
    <w:rsid w:val="007D7950"/>
    <w:rsid w:val="007D7A62"/>
    <w:rsid w:val="007E08FB"/>
    <w:rsid w:val="007E1D9C"/>
    <w:rsid w:val="007E42C7"/>
    <w:rsid w:val="007E57D0"/>
    <w:rsid w:val="007E5D94"/>
    <w:rsid w:val="007E63F4"/>
    <w:rsid w:val="007E7F03"/>
    <w:rsid w:val="007E7FB0"/>
    <w:rsid w:val="007F2C82"/>
    <w:rsid w:val="007F2FAF"/>
    <w:rsid w:val="007F400E"/>
    <w:rsid w:val="007F75CB"/>
    <w:rsid w:val="007F76E5"/>
    <w:rsid w:val="007F780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3FD"/>
    <w:rsid w:val="008166DC"/>
    <w:rsid w:val="00816BFA"/>
    <w:rsid w:val="00817B73"/>
    <w:rsid w:val="00822B88"/>
    <w:rsid w:val="00822F8F"/>
    <w:rsid w:val="00824242"/>
    <w:rsid w:val="00825390"/>
    <w:rsid w:val="0082540F"/>
    <w:rsid w:val="00825973"/>
    <w:rsid w:val="008266A5"/>
    <w:rsid w:val="008272E0"/>
    <w:rsid w:val="00827907"/>
    <w:rsid w:val="00830131"/>
    <w:rsid w:val="00830BDE"/>
    <w:rsid w:val="00831200"/>
    <w:rsid w:val="00831893"/>
    <w:rsid w:val="00832381"/>
    <w:rsid w:val="008330D8"/>
    <w:rsid w:val="00833EE5"/>
    <w:rsid w:val="00833F5E"/>
    <w:rsid w:val="00834AA4"/>
    <w:rsid w:val="00835CD4"/>
    <w:rsid w:val="0083669C"/>
    <w:rsid w:val="008371F9"/>
    <w:rsid w:val="00837E33"/>
    <w:rsid w:val="00840022"/>
    <w:rsid w:val="00842316"/>
    <w:rsid w:val="008424F7"/>
    <w:rsid w:val="0084354B"/>
    <w:rsid w:val="00843705"/>
    <w:rsid w:val="008446DE"/>
    <w:rsid w:val="00845257"/>
    <w:rsid w:val="00846CB4"/>
    <w:rsid w:val="0085153B"/>
    <w:rsid w:val="008518C2"/>
    <w:rsid w:val="00851F18"/>
    <w:rsid w:val="00852FCA"/>
    <w:rsid w:val="00855EBE"/>
    <w:rsid w:val="00855F3D"/>
    <w:rsid w:val="00856433"/>
    <w:rsid w:val="00860184"/>
    <w:rsid w:val="00860ECC"/>
    <w:rsid w:val="00861ED9"/>
    <w:rsid w:val="00863741"/>
    <w:rsid w:val="0086401C"/>
    <w:rsid w:val="008640F9"/>
    <w:rsid w:val="008647B3"/>
    <w:rsid w:val="00864E80"/>
    <w:rsid w:val="00866E62"/>
    <w:rsid w:val="008677FE"/>
    <w:rsid w:val="00870A96"/>
    <w:rsid w:val="00872047"/>
    <w:rsid w:val="0087249F"/>
    <w:rsid w:val="00872969"/>
    <w:rsid w:val="00873BC4"/>
    <w:rsid w:val="00875365"/>
    <w:rsid w:val="0087541D"/>
    <w:rsid w:val="0087623E"/>
    <w:rsid w:val="008765FC"/>
    <w:rsid w:val="00877054"/>
    <w:rsid w:val="00877486"/>
    <w:rsid w:val="0087758D"/>
    <w:rsid w:val="00877811"/>
    <w:rsid w:val="00877BC4"/>
    <w:rsid w:val="00880A9E"/>
    <w:rsid w:val="00881099"/>
    <w:rsid w:val="00881485"/>
    <w:rsid w:val="00881CA6"/>
    <w:rsid w:val="008822B4"/>
    <w:rsid w:val="00882F07"/>
    <w:rsid w:val="008835D0"/>
    <w:rsid w:val="00883C40"/>
    <w:rsid w:val="00884784"/>
    <w:rsid w:val="00884FE0"/>
    <w:rsid w:val="0088590A"/>
    <w:rsid w:val="0088659E"/>
    <w:rsid w:val="008876A1"/>
    <w:rsid w:val="00887E19"/>
    <w:rsid w:val="008903AE"/>
    <w:rsid w:val="00890B6E"/>
    <w:rsid w:val="00891393"/>
    <w:rsid w:val="008915E9"/>
    <w:rsid w:val="00892EF8"/>
    <w:rsid w:val="00893182"/>
    <w:rsid w:val="00893197"/>
    <w:rsid w:val="00894B46"/>
    <w:rsid w:val="008957DF"/>
    <w:rsid w:val="00895A0D"/>
    <w:rsid w:val="00895E5D"/>
    <w:rsid w:val="008A026C"/>
    <w:rsid w:val="008A0BE1"/>
    <w:rsid w:val="008A12CF"/>
    <w:rsid w:val="008A3312"/>
    <w:rsid w:val="008A4260"/>
    <w:rsid w:val="008A4B3A"/>
    <w:rsid w:val="008A4D2F"/>
    <w:rsid w:val="008A4E83"/>
    <w:rsid w:val="008A53B1"/>
    <w:rsid w:val="008A5A26"/>
    <w:rsid w:val="008A60FF"/>
    <w:rsid w:val="008A6641"/>
    <w:rsid w:val="008A7736"/>
    <w:rsid w:val="008B2920"/>
    <w:rsid w:val="008B2BB1"/>
    <w:rsid w:val="008B494B"/>
    <w:rsid w:val="008B52CB"/>
    <w:rsid w:val="008B6030"/>
    <w:rsid w:val="008B65C4"/>
    <w:rsid w:val="008B6FD7"/>
    <w:rsid w:val="008C0511"/>
    <w:rsid w:val="008C3FDD"/>
    <w:rsid w:val="008C5D63"/>
    <w:rsid w:val="008C7A40"/>
    <w:rsid w:val="008D01DC"/>
    <w:rsid w:val="008D0C43"/>
    <w:rsid w:val="008D297C"/>
    <w:rsid w:val="008D324A"/>
    <w:rsid w:val="008D38B7"/>
    <w:rsid w:val="008D390E"/>
    <w:rsid w:val="008D5A50"/>
    <w:rsid w:val="008D5BAB"/>
    <w:rsid w:val="008E0543"/>
    <w:rsid w:val="008E1091"/>
    <w:rsid w:val="008E158C"/>
    <w:rsid w:val="008E1CBB"/>
    <w:rsid w:val="008E1EB9"/>
    <w:rsid w:val="008E2A07"/>
    <w:rsid w:val="008E52EF"/>
    <w:rsid w:val="008E686B"/>
    <w:rsid w:val="008F0C74"/>
    <w:rsid w:val="008F2B67"/>
    <w:rsid w:val="008F301F"/>
    <w:rsid w:val="008F36EC"/>
    <w:rsid w:val="008F3F16"/>
    <w:rsid w:val="008F55A4"/>
    <w:rsid w:val="008F6B64"/>
    <w:rsid w:val="00901A1C"/>
    <w:rsid w:val="00902F8A"/>
    <w:rsid w:val="009038A9"/>
    <w:rsid w:val="00904908"/>
    <w:rsid w:val="0090535F"/>
    <w:rsid w:val="00905C62"/>
    <w:rsid w:val="009078A9"/>
    <w:rsid w:val="00907CE5"/>
    <w:rsid w:val="00910145"/>
    <w:rsid w:val="009103AF"/>
    <w:rsid w:val="00910FC9"/>
    <w:rsid w:val="009112F8"/>
    <w:rsid w:val="00911CDE"/>
    <w:rsid w:val="0091289E"/>
    <w:rsid w:val="0091365E"/>
    <w:rsid w:val="00913ED6"/>
    <w:rsid w:val="009150C9"/>
    <w:rsid w:val="009170D7"/>
    <w:rsid w:val="00917BD8"/>
    <w:rsid w:val="0092003A"/>
    <w:rsid w:val="00920B07"/>
    <w:rsid w:val="0092185C"/>
    <w:rsid w:val="00921C98"/>
    <w:rsid w:val="00922230"/>
    <w:rsid w:val="0092441A"/>
    <w:rsid w:val="00924AFB"/>
    <w:rsid w:val="0092530C"/>
    <w:rsid w:val="00925AA2"/>
    <w:rsid w:val="00931E59"/>
    <w:rsid w:val="009322F2"/>
    <w:rsid w:val="00932E92"/>
    <w:rsid w:val="009337C2"/>
    <w:rsid w:val="00933BB5"/>
    <w:rsid w:val="00934052"/>
    <w:rsid w:val="00935954"/>
    <w:rsid w:val="00935CB7"/>
    <w:rsid w:val="009367BF"/>
    <w:rsid w:val="00936B00"/>
    <w:rsid w:val="0093725F"/>
    <w:rsid w:val="00937E33"/>
    <w:rsid w:val="0094097C"/>
    <w:rsid w:val="00941062"/>
    <w:rsid w:val="009446EA"/>
    <w:rsid w:val="00946698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64B1"/>
    <w:rsid w:val="00956929"/>
    <w:rsid w:val="0096009E"/>
    <w:rsid w:val="0096038E"/>
    <w:rsid w:val="0096225A"/>
    <w:rsid w:val="009623EE"/>
    <w:rsid w:val="00963FC6"/>
    <w:rsid w:val="00964FE6"/>
    <w:rsid w:val="009652BB"/>
    <w:rsid w:val="00966121"/>
    <w:rsid w:val="00967AC2"/>
    <w:rsid w:val="00967D6D"/>
    <w:rsid w:val="00970666"/>
    <w:rsid w:val="00971C56"/>
    <w:rsid w:val="00972D70"/>
    <w:rsid w:val="009733A0"/>
    <w:rsid w:val="009748AC"/>
    <w:rsid w:val="009752FF"/>
    <w:rsid w:val="00975CC7"/>
    <w:rsid w:val="00976F41"/>
    <w:rsid w:val="00977C23"/>
    <w:rsid w:val="00977E64"/>
    <w:rsid w:val="00980278"/>
    <w:rsid w:val="00980425"/>
    <w:rsid w:val="0098068D"/>
    <w:rsid w:val="009808DA"/>
    <w:rsid w:val="00981485"/>
    <w:rsid w:val="0098165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87D21"/>
    <w:rsid w:val="00990D1B"/>
    <w:rsid w:val="00990D84"/>
    <w:rsid w:val="00990DD9"/>
    <w:rsid w:val="0099106A"/>
    <w:rsid w:val="00991371"/>
    <w:rsid w:val="00992D1F"/>
    <w:rsid w:val="00993AA0"/>
    <w:rsid w:val="00995128"/>
    <w:rsid w:val="0099527E"/>
    <w:rsid w:val="00996D1C"/>
    <w:rsid w:val="009A061A"/>
    <w:rsid w:val="009A067C"/>
    <w:rsid w:val="009A0EBF"/>
    <w:rsid w:val="009A1012"/>
    <w:rsid w:val="009A20C6"/>
    <w:rsid w:val="009A4121"/>
    <w:rsid w:val="009A546A"/>
    <w:rsid w:val="009A752C"/>
    <w:rsid w:val="009A7AD0"/>
    <w:rsid w:val="009B02B7"/>
    <w:rsid w:val="009B245D"/>
    <w:rsid w:val="009B37A5"/>
    <w:rsid w:val="009B3990"/>
    <w:rsid w:val="009B40B4"/>
    <w:rsid w:val="009B4837"/>
    <w:rsid w:val="009B5EF7"/>
    <w:rsid w:val="009B61CA"/>
    <w:rsid w:val="009B69A5"/>
    <w:rsid w:val="009B78C4"/>
    <w:rsid w:val="009B7F8D"/>
    <w:rsid w:val="009C09A4"/>
    <w:rsid w:val="009C1ECA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102"/>
    <w:rsid w:val="009D45C5"/>
    <w:rsid w:val="009D6F2A"/>
    <w:rsid w:val="009D7020"/>
    <w:rsid w:val="009D737F"/>
    <w:rsid w:val="009E2872"/>
    <w:rsid w:val="009E4A14"/>
    <w:rsid w:val="009E5586"/>
    <w:rsid w:val="009E55C9"/>
    <w:rsid w:val="009E7218"/>
    <w:rsid w:val="009E76CC"/>
    <w:rsid w:val="009F0D5B"/>
    <w:rsid w:val="009F1A2B"/>
    <w:rsid w:val="009F307D"/>
    <w:rsid w:val="009F34AE"/>
    <w:rsid w:val="009F451D"/>
    <w:rsid w:val="009F5246"/>
    <w:rsid w:val="009F5B4F"/>
    <w:rsid w:val="009F723F"/>
    <w:rsid w:val="00A02D0F"/>
    <w:rsid w:val="00A03770"/>
    <w:rsid w:val="00A0774C"/>
    <w:rsid w:val="00A10936"/>
    <w:rsid w:val="00A109F3"/>
    <w:rsid w:val="00A11BF8"/>
    <w:rsid w:val="00A12662"/>
    <w:rsid w:val="00A12A90"/>
    <w:rsid w:val="00A13993"/>
    <w:rsid w:val="00A14A77"/>
    <w:rsid w:val="00A14BE0"/>
    <w:rsid w:val="00A16523"/>
    <w:rsid w:val="00A17773"/>
    <w:rsid w:val="00A207CA"/>
    <w:rsid w:val="00A21216"/>
    <w:rsid w:val="00A232AC"/>
    <w:rsid w:val="00A23F1D"/>
    <w:rsid w:val="00A252F2"/>
    <w:rsid w:val="00A26BD0"/>
    <w:rsid w:val="00A2781F"/>
    <w:rsid w:val="00A27D7E"/>
    <w:rsid w:val="00A30119"/>
    <w:rsid w:val="00A31043"/>
    <w:rsid w:val="00A31E66"/>
    <w:rsid w:val="00A328DA"/>
    <w:rsid w:val="00A3347B"/>
    <w:rsid w:val="00A33E4A"/>
    <w:rsid w:val="00A3458D"/>
    <w:rsid w:val="00A34A79"/>
    <w:rsid w:val="00A368E9"/>
    <w:rsid w:val="00A371FA"/>
    <w:rsid w:val="00A37A66"/>
    <w:rsid w:val="00A402CC"/>
    <w:rsid w:val="00A40AD6"/>
    <w:rsid w:val="00A41899"/>
    <w:rsid w:val="00A41C85"/>
    <w:rsid w:val="00A42B2B"/>
    <w:rsid w:val="00A4626E"/>
    <w:rsid w:val="00A471C4"/>
    <w:rsid w:val="00A47A1D"/>
    <w:rsid w:val="00A47A54"/>
    <w:rsid w:val="00A50553"/>
    <w:rsid w:val="00A51FC5"/>
    <w:rsid w:val="00A53166"/>
    <w:rsid w:val="00A543AF"/>
    <w:rsid w:val="00A55EDF"/>
    <w:rsid w:val="00A5697C"/>
    <w:rsid w:val="00A60EBA"/>
    <w:rsid w:val="00A61895"/>
    <w:rsid w:val="00A6241F"/>
    <w:rsid w:val="00A63754"/>
    <w:rsid w:val="00A63CBE"/>
    <w:rsid w:val="00A63D53"/>
    <w:rsid w:val="00A6611E"/>
    <w:rsid w:val="00A668F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331"/>
    <w:rsid w:val="00A734CC"/>
    <w:rsid w:val="00A741C2"/>
    <w:rsid w:val="00A7437D"/>
    <w:rsid w:val="00A74895"/>
    <w:rsid w:val="00A75118"/>
    <w:rsid w:val="00A76C7A"/>
    <w:rsid w:val="00A80BC2"/>
    <w:rsid w:val="00A81668"/>
    <w:rsid w:val="00A81B80"/>
    <w:rsid w:val="00A81B88"/>
    <w:rsid w:val="00A83127"/>
    <w:rsid w:val="00A83669"/>
    <w:rsid w:val="00A83C60"/>
    <w:rsid w:val="00A846F3"/>
    <w:rsid w:val="00A84E99"/>
    <w:rsid w:val="00A85F48"/>
    <w:rsid w:val="00A86177"/>
    <w:rsid w:val="00A86C37"/>
    <w:rsid w:val="00A90D2F"/>
    <w:rsid w:val="00A90ED6"/>
    <w:rsid w:val="00A92FE3"/>
    <w:rsid w:val="00A930E9"/>
    <w:rsid w:val="00A93D0A"/>
    <w:rsid w:val="00A9571F"/>
    <w:rsid w:val="00A96360"/>
    <w:rsid w:val="00A9778A"/>
    <w:rsid w:val="00A97967"/>
    <w:rsid w:val="00A97BD7"/>
    <w:rsid w:val="00AA0A55"/>
    <w:rsid w:val="00AA10C3"/>
    <w:rsid w:val="00AA26F6"/>
    <w:rsid w:val="00AA431D"/>
    <w:rsid w:val="00AA6847"/>
    <w:rsid w:val="00AA729C"/>
    <w:rsid w:val="00AB0C6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467"/>
    <w:rsid w:val="00AB6A6C"/>
    <w:rsid w:val="00AB6CA3"/>
    <w:rsid w:val="00AB6DF8"/>
    <w:rsid w:val="00AC2ABA"/>
    <w:rsid w:val="00AC3BC2"/>
    <w:rsid w:val="00AC4104"/>
    <w:rsid w:val="00AC5EAD"/>
    <w:rsid w:val="00AC5F5B"/>
    <w:rsid w:val="00AC7214"/>
    <w:rsid w:val="00AC76CF"/>
    <w:rsid w:val="00AD058B"/>
    <w:rsid w:val="00AD0FDB"/>
    <w:rsid w:val="00AD157D"/>
    <w:rsid w:val="00AD2657"/>
    <w:rsid w:val="00AD28A9"/>
    <w:rsid w:val="00AD3C2F"/>
    <w:rsid w:val="00AD3DB5"/>
    <w:rsid w:val="00AD481A"/>
    <w:rsid w:val="00AD568E"/>
    <w:rsid w:val="00AD5F6E"/>
    <w:rsid w:val="00AD5F7B"/>
    <w:rsid w:val="00AD6148"/>
    <w:rsid w:val="00AD6CA7"/>
    <w:rsid w:val="00AD7755"/>
    <w:rsid w:val="00AE0192"/>
    <w:rsid w:val="00AE18B3"/>
    <w:rsid w:val="00AE258F"/>
    <w:rsid w:val="00AE2D81"/>
    <w:rsid w:val="00AE3001"/>
    <w:rsid w:val="00AE32F6"/>
    <w:rsid w:val="00AE37BC"/>
    <w:rsid w:val="00AE3ED8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A8F"/>
    <w:rsid w:val="00AF1F04"/>
    <w:rsid w:val="00AF337A"/>
    <w:rsid w:val="00AF3E30"/>
    <w:rsid w:val="00AF494F"/>
    <w:rsid w:val="00AF5631"/>
    <w:rsid w:val="00AF7356"/>
    <w:rsid w:val="00AF744F"/>
    <w:rsid w:val="00AF75BE"/>
    <w:rsid w:val="00AF78AE"/>
    <w:rsid w:val="00B009C4"/>
    <w:rsid w:val="00B00C96"/>
    <w:rsid w:val="00B01DB5"/>
    <w:rsid w:val="00B024C5"/>
    <w:rsid w:val="00B027D8"/>
    <w:rsid w:val="00B058D3"/>
    <w:rsid w:val="00B07393"/>
    <w:rsid w:val="00B10EBC"/>
    <w:rsid w:val="00B12C3B"/>
    <w:rsid w:val="00B12CB3"/>
    <w:rsid w:val="00B12EF7"/>
    <w:rsid w:val="00B12F29"/>
    <w:rsid w:val="00B14D91"/>
    <w:rsid w:val="00B16D4B"/>
    <w:rsid w:val="00B17653"/>
    <w:rsid w:val="00B17AD6"/>
    <w:rsid w:val="00B202C2"/>
    <w:rsid w:val="00B202CD"/>
    <w:rsid w:val="00B202F1"/>
    <w:rsid w:val="00B205A5"/>
    <w:rsid w:val="00B205C5"/>
    <w:rsid w:val="00B2075D"/>
    <w:rsid w:val="00B2265E"/>
    <w:rsid w:val="00B22C7A"/>
    <w:rsid w:val="00B239F3"/>
    <w:rsid w:val="00B246A1"/>
    <w:rsid w:val="00B25E7A"/>
    <w:rsid w:val="00B2681C"/>
    <w:rsid w:val="00B26A69"/>
    <w:rsid w:val="00B325F5"/>
    <w:rsid w:val="00B32D75"/>
    <w:rsid w:val="00B33290"/>
    <w:rsid w:val="00B3361F"/>
    <w:rsid w:val="00B339CD"/>
    <w:rsid w:val="00B341F2"/>
    <w:rsid w:val="00B342AC"/>
    <w:rsid w:val="00B410F3"/>
    <w:rsid w:val="00B4187C"/>
    <w:rsid w:val="00B42710"/>
    <w:rsid w:val="00B4397A"/>
    <w:rsid w:val="00B463B7"/>
    <w:rsid w:val="00B51895"/>
    <w:rsid w:val="00B5189B"/>
    <w:rsid w:val="00B52A6A"/>
    <w:rsid w:val="00B53455"/>
    <w:rsid w:val="00B53B8E"/>
    <w:rsid w:val="00B57297"/>
    <w:rsid w:val="00B608DB"/>
    <w:rsid w:val="00B60F97"/>
    <w:rsid w:val="00B60FD5"/>
    <w:rsid w:val="00B61373"/>
    <w:rsid w:val="00B61D56"/>
    <w:rsid w:val="00B6315E"/>
    <w:rsid w:val="00B64CB1"/>
    <w:rsid w:val="00B656AE"/>
    <w:rsid w:val="00B65AFC"/>
    <w:rsid w:val="00B65B07"/>
    <w:rsid w:val="00B66CC5"/>
    <w:rsid w:val="00B67362"/>
    <w:rsid w:val="00B67BFC"/>
    <w:rsid w:val="00B7077E"/>
    <w:rsid w:val="00B712A8"/>
    <w:rsid w:val="00B71576"/>
    <w:rsid w:val="00B71CD5"/>
    <w:rsid w:val="00B71D72"/>
    <w:rsid w:val="00B73C8D"/>
    <w:rsid w:val="00B764E8"/>
    <w:rsid w:val="00B7692A"/>
    <w:rsid w:val="00B77342"/>
    <w:rsid w:val="00B7737D"/>
    <w:rsid w:val="00B774A4"/>
    <w:rsid w:val="00B8076F"/>
    <w:rsid w:val="00B80FAF"/>
    <w:rsid w:val="00B819F2"/>
    <w:rsid w:val="00B836ED"/>
    <w:rsid w:val="00B83FF1"/>
    <w:rsid w:val="00B848C9"/>
    <w:rsid w:val="00B85D36"/>
    <w:rsid w:val="00B904F3"/>
    <w:rsid w:val="00B91B7E"/>
    <w:rsid w:val="00B9372D"/>
    <w:rsid w:val="00B93C35"/>
    <w:rsid w:val="00B93E09"/>
    <w:rsid w:val="00B93EE0"/>
    <w:rsid w:val="00B9650B"/>
    <w:rsid w:val="00B96BFE"/>
    <w:rsid w:val="00BA0260"/>
    <w:rsid w:val="00BA0488"/>
    <w:rsid w:val="00BA0940"/>
    <w:rsid w:val="00BA12F1"/>
    <w:rsid w:val="00BA2535"/>
    <w:rsid w:val="00BA267A"/>
    <w:rsid w:val="00BA3A0E"/>
    <w:rsid w:val="00BA3D0B"/>
    <w:rsid w:val="00BA4E2C"/>
    <w:rsid w:val="00BA5047"/>
    <w:rsid w:val="00BA5A0C"/>
    <w:rsid w:val="00BB0244"/>
    <w:rsid w:val="00BB2318"/>
    <w:rsid w:val="00BB2980"/>
    <w:rsid w:val="00BB308A"/>
    <w:rsid w:val="00BB3744"/>
    <w:rsid w:val="00BB3C1A"/>
    <w:rsid w:val="00BB4764"/>
    <w:rsid w:val="00BB4907"/>
    <w:rsid w:val="00BB51CF"/>
    <w:rsid w:val="00BB53C4"/>
    <w:rsid w:val="00BB5910"/>
    <w:rsid w:val="00BB69E5"/>
    <w:rsid w:val="00BB6A0E"/>
    <w:rsid w:val="00BB6B48"/>
    <w:rsid w:val="00BC0784"/>
    <w:rsid w:val="00BC0C41"/>
    <w:rsid w:val="00BC0DC6"/>
    <w:rsid w:val="00BC0E07"/>
    <w:rsid w:val="00BC1E15"/>
    <w:rsid w:val="00BC35C2"/>
    <w:rsid w:val="00BC3BC1"/>
    <w:rsid w:val="00BC5ECA"/>
    <w:rsid w:val="00BC6B61"/>
    <w:rsid w:val="00BC7424"/>
    <w:rsid w:val="00BD00FA"/>
    <w:rsid w:val="00BD123B"/>
    <w:rsid w:val="00BD215F"/>
    <w:rsid w:val="00BD33B2"/>
    <w:rsid w:val="00BD4462"/>
    <w:rsid w:val="00BD7DAB"/>
    <w:rsid w:val="00BE1A0A"/>
    <w:rsid w:val="00BE232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8D4"/>
    <w:rsid w:val="00BF0BE6"/>
    <w:rsid w:val="00BF216C"/>
    <w:rsid w:val="00BF26A0"/>
    <w:rsid w:val="00BF2C7B"/>
    <w:rsid w:val="00BF6262"/>
    <w:rsid w:val="00BF7A77"/>
    <w:rsid w:val="00BF7CF1"/>
    <w:rsid w:val="00C02C22"/>
    <w:rsid w:val="00C02D62"/>
    <w:rsid w:val="00C0397A"/>
    <w:rsid w:val="00C03BD9"/>
    <w:rsid w:val="00C0411A"/>
    <w:rsid w:val="00C0469F"/>
    <w:rsid w:val="00C04EB8"/>
    <w:rsid w:val="00C0522E"/>
    <w:rsid w:val="00C06904"/>
    <w:rsid w:val="00C06B4F"/>
    <w:rsid w:val="00C06FEF"/>
    <w:rsid w:val="00C07468"/>
    <w:rsid w:val="00C079A7"/>
    <w:rsid w:val="00C10261"/>
    <w:rsid w:val="00C1043A"/>
    <w:rsid w:val="00C10A32"/>
    <w:rsid w:val="00C123F3"/>
    <w:rsid w:val="00C1271B"/>
    <w:rsid w:val="00C13585"/>
    <w:rsid w:val="00C13880"/>
    <w:rsid w:val="00C15BD0"/>
    <w:rsid w:val="00C1692E"/>
    <w:rsid w:val="00C17342"/>
    <w:rsid w:val="00C17735"/>
    <w:rsid w:val="00C20938"/>
    <w:rsid w:val="00C20C78"/>
    <w:rsid w:val="00C215D0"/>
    <w:rsid w:val="00C23104"/>
    <w:rsid w:val="00C232F1"/>
    <w:rsid w:val="00C23A68"/>
    <w:rsid w:val="00C23C48"/>
    <w:rsid w:val="00C25E00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37A64"/>
    <w:rsid w:val="00C40528"/>
    <w:rsid w:val="00C42ED0"/>
    <w:rsid w:val="00C434B2"/>
    <w:rsid w:val="00C44D97"/>
    <w:rsid w:val="00C50936"/>
    <w:rsid w:val="00C511E0"/>
    <w:rsid w:val="00C516E6"/>
    <w:rsid w:val="00C51C5C"/>
    <w:rsid w:val="00C51EDC"/>
    <w:rsid w:val="00C52045"/>
    <w:rsid w:val="00C52D2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8C0"/>
    <w:rsid w:val="00C60A25"/>
    <w:rsid w:val="00C60A2C"/>
    <w:rsid w:val="00C62546"/>
    <w:rsid w:val="00C62676"/>
    <w:rsid w:val="00C62BAD"/>
    <w:rsid w:val="00C62BB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326"/>
    <w:rsid w:val="00C76A44"/>
    <w:rsid w:val="00C777BC"/>
    <w:rsid w:val="00C80084"/>
    <w:rsid w:val="00C80395"/>
    <w:rsid w:val="00C8049E"/>
    <w:rsid w:val="00C824C3"/>
    <w:rsid w:val="00C83756"/>
    <w:rsid w:val="00C840C6"/>
    <w:rsid w:val="00C849CE"/>
    <w:rsid w:val="00C850D9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4F23"/>
    <w:rsid w:val="00C9621E"/>
    <w:rsid w:val="00C964C6"/>
    <w:rsid w:val="00CA18DB"/>
    <w:rsid w:val="00CA1F5C"/>
    <w:rsid w:val="00CA220D"/>
    <w:rsid w:val="00CA22E2"/>
    <w:rsid w:val="00CA365E"/>
    <w:rsid w:val="00CA37ED"/>
    <w:rsid w:val="00CA440A"/>
    <w:rsid w:val="00CA56C6"/>
    <w:rsid w:val="00CA7883"/>
    <w:rsid w:val="00CB0153"/>
    <w:rsid w:val="00CB0560"/>
    <w:rsid w:val="00CB1F70"/>
    <w:rsid w:val="00CB25C5"/>
    <w:rsid w:val="00CB2C08"/>
    <w:rsid w:val="00CB3B94"/>
    <w:rsid w:val="00CB3FA8"/>
    <w:rsid w:val="00CB414B"/>
    <w:rsid w:val="00CB7374"/>
    <w:rsid w:val="00CB79AA"/>
    <w:rsid w:val="00CB7DB8"/>
    <w:rsid w:val="00CC05AF"/>
    <w:rsid w:val="00CC109A"/>
    <w:rsid w:val="00CC1560"/>
    <w:rsid w:val="00CC27A1"/>
    <w:rsid w:val="00CC29CE"/>
    <w:rsid w:val="00CC2EC6"/>
    <w:rsid w:val="00CC423C"/>
    <w:rsid w:val="00CC5DFD"/>
    <w:rsid w:val="00CC5FAD"/>
    <w:rsid w:val="00CC62AD"/>
    <w:rsid w:val="00CC6844"/>
    <w:rsid w:val="00CC7C8D"/>
    <w:rsid w:val="00CC7F74"/>
    <w:rsid w:val="00CD13E5"/>
    <w:rsid w:val="00CD1BD3"/>
    <w:rsid w:val="00CD2155"/>
    <w:rsid w:val="00CD3320"/>
    <w:rsid w:val="00CD55AB"/>
    <w:rsid w:val="00CD66F3"/>
    <w:rsid w:val="00CD6D6B"/>
    <w:rsid w:val="00CD6DB4"/>
    <w:rsid w:val="00CE0703"/>
    <w:rsid w:val="00CE0ACC"/>
    <w:rsid w:val="00CE1480"/>
    <w:rsid w:val="00CE1D79"/>
    <w:rsid w:val="00CE21E1"/>
    <w:rsid w:val="00CE283C"/>
    <w:rsid w:val="00CE29FE"/>
    <w:rsid w:val="00CE2DE8"/>
    <w:rsid w:val="00CE4C9D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198F"/>
    <w:rsid w:val="00CF32AB"/>
    <w:rsid w:val="00CF359A"/>
    <w:rsid w:val="00CF3602"/>
    <w:rsid w:val="00CF3790"/>
    <w:rsid w:val="00CF3A95"/>
    <w:rsid w:val="00CF3B66"/>
    <w:rsid w:val="00CF3BD8"/>
    <w:rsid w:val="00CF3DD1"/>
    <w:rsid w:val="00CF4F42"/>
    <w:rsid w:val="00CF5249"/>
    <w:rsid w:val="00CF57A4"/>
    <w:rsid w:val="00CF57C7"/>
    <w:rsid w:val="00CF59C4"/>
    <w:rsid w:val="00CF669F"/>
    <w:rsid w:val="00CF67E8"/>
    <w:rsid w:val="00CF6AD3"/>
    <w:rsid w:val="00CF7537"/>
    <w:rsid w:val="00CF7685"/>
    <w:rsid w:val="00CF7C58"/>
    <w:rsid w:val="00D024CC"/>
    <w:rsid w:val="00D04652"/>
    <w:rsid w:val="00D04FEE"/>
    <w:rsid w:val="00D05563"/>
    <w:rsid w:val="00D0656F"/>
    <w:rsid w:val="00D06D97"/>
    <w:rsid w:val="00D07B94"/>
    <w:rsid w:val="00D07EC2"/>
    <w:rsid w:val="00D10778"/>
    <w:rsid w:val="00D10FA1"/>
    <w:rsid w:val="00D11A6D"/>
    <w:rsid w:val="00D12AB2"/>
    <w:rsid w:val="00D132D2"/>
    <w:rsid w:val="00D147F5"/>
    <w:rsid w:val="00D14C5D"/>
    <w:rsid w:val="00D154BD"/>
    <w:rsid w:val="00D15929"/>
    <w:rsid w:val="00D15A2A"/>
    <w:rsid w:val="00D16868"/>
    <w:rsid w:val="00D1768B"/>
    <w:rsid w:val="00D17A97"/>
    <w:rsid w:val="00D17DCE"/>
    <w:rsid w:val="00D21563"/>
    <w:rsid w:val="00D21FB5"/>
    <w:rsid w:val="00D22CEF"/>
    <w:rsid w:val="00D26025"/>
    <w:rsid w:val="00D261DF"/>
    <w:rsid w:val="00D2719E"/>
    <w:rsid w:val="00D2759E"/>
    <w:rsid w:val="00D27B3D"/>
    <w:rsid w:val="00D302B7"/>
    <w:rsid w:val="00D3051E"/>
    <w:rsid w:val="00D309E1"/>
    <w:rsid w:val="00D30D84"/>
    <w:rsid w:val="00D30E85"/>
    <w:rsid w:val="00D32097"/>
    <w:rsid w:val="00D33009"/>
    <w:rsid w:val="00D335A5"/>
    <w:rsid w:val="00D33ACD"/>
    <w:rsid w:val="00D348E4"/>
    <w:rsid w:val="00D40DAB"/>
    <w:rsid w:val="00D41470"/>
    <w:rsid w:val="00D4171F"/>
    <w:rsid w:val="00D42985"/>
    <w:rsid w:val="00D42B5F"/>
    <w:rsid w:val="00D46933"/>
    <w:rsid w:val="00D473C9"/>
    <w:rsid w:val="00D51146"/>
    <w:rsid w:val="00D51302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9CA"/>
    <w:rsid w:val="00D60B98"/>
    <w:rsid w:val="00D60FA2"/>
    <w:rsid w:val="00D611F3"/>
    <w:rsid w:val="00D61897"/>
    <w:rsid w:val="00D63046"/>
    <w:rsid w:val="00D65BEE"/>
    <w:rsid w:val="00D66749"/>
    <w:rsid w:val="00D66AA4"/>
    <w:rsid w:val="00D675D0"/>
    <w:rsid w:val="00D701A1"/>
    <w:rsid w:val="00D70A9D"/>
    <w:rsid w:val="00D71842"/>
    <w:rsid w:val="00D72E1A"/>
    <w:rsid w:val="00D746EE"/>
    <w:rsid w:val="00D74EF6"/>
    <w:rsid w:val="00D779F0"/>
    <w:rsid w:val="00D8023F"/>
    <w:rsid w:val="00D820D1"/>
    <w:rsid w:val="00D82B0E"/>
    <w:rsid w:val="00D84E2B"/>
    <w:rsid w:val="00D87747"/>
    <w:rsid w:val="00D87CA4"/>
    <w:rsid w:val="00D90384"/>
    <w:rsid w:val="00D90725"/>
    <w:rsid w:val="00D90C34"/>
    <w:rsid w:val="00D92155"/>
    <w:rsid w:val="00D93BE3"/>
    <w:rsid w:val="00D94390"/>
    <w:rsid w:val="00D945AF"/>
    <w:rsid w:val="00D9542E"/>
    <w:rsid w:val="00D957EA"/>
    <w:rsid w:val="00D958E3"/>
    <w:rsid w:val="00D9761D"/>
    <w:rsid w:val="00DA08B0"/>
    <w:rsid w:val="00DA138C"/>
    <w:rsid w:val="00DA19A1"/>
    <w:rsid w:val="00DA5683"/>
    <w:rsid w:val="00DA711A"/>
    <w:rsid w:val="00DB11AA"/>
    <w:rsid w:val="00DB11F4"/>
    <w:rsid w:val="00DB14D9"/>
    <w:rsid w:val="00DB18A3"/>
    <w:rsid w:val="00DB20BE"/>
    <w:rsid w:val="00DB2D67"/>
    <w:rsid w:val="00DB3288"/>
    <w:rsid w:val="00DB3324"/>
    <w:rsid w:val="00DB3DA5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6AC"/>
    <w:rsid w:val="00DD0B61"/>
    <w:rsid w:val="00DD1DCF"/>
    <w:rsid w:val="00DD2039"/>
    <w:rsid w:val="00DD2ED7"/>
    <w:rsid w:val="00DD356D"/>
    <w:rsid w:val="00DD41C8"/>
    <w:rsid w:val="00DD6237"/>
    <w:rsid w:val="00DD7DA7"/>
    <w:rsid w:val="00DE135B"/>
    <w:rsid w:val="00DE13AB"/>
    <w:rsid w:val="00DE1C7E"/>
    <w:rsid w:val="00DE2D3F"/>
    <w:rsid w:val="00DE31AD"/>
    <w:rsid w:val="00DE3A06"/>
    <w:rsid w:val="00DE7112"/>
    <w:rsid w:val="00DE714A"/>
    <w:rsid w:val="00DF02D4"/>
    <w:rsid w:val="00DF07AD"/>
    <w:rsid w:val="00DF27CE"/>
    <w:rsid w:val="00DF2CB8"/>
    <w:rsid w:val="00DF35A9"/>
    <w:rsid w:val="00DF3A66"/>
    <w:rsid w:val="00DF3E32"/>
    <w:rsid w:val="00DF73AC"/>
    <w:rsid w:val="00DF7613"/>
    <w:rsid w:val="00E0035B"/>
    <w:rsid w:val="00E007C7"/>
    <w:rsid w:val="00E009AC"/>
    <w:rsid w:val="00E00CB5"/>
    <w:rsid w:val="00E03CFE"/>
    <w:rsid w:val="00E04943"/>
    <w:rsid w:val="00E052E0"/>
    <w:rsid w:val="00E063DF"/>
    <w:rsid w:val="00E07A6B"/>
    <w:rsid w:val="00E10B86"/>
    <w:rsid w:val="00E11BD7"/>
    <w:rsid w:val="00E11D4C"/>
    <w:rsid w:val="00E13802"/>
    <w:rsid w:val="00E1486B"/>
    <w:rsid w:val="00E14E0C"/>
    <w:rsid w:val="00E14E59"/>
    <w:rsid w:val="00E152CF"/>
    <w:rsid w:val="00E158C4"/>
    <w:rsid w:val="00E15AA3"/>
    <w:rsid w:val="00E15C6F"/>
    <w:rsid w:val="00E16DF8"/>
    <w:rsid w:val="00E16FDB"/>
    <w:rsid w:val="00E20EC0"/>
    <w:rsid w:val="00E21452"/>
    <w:rsid w:val="00E216E5"/>
    <w:rsid w:val="00E237D1"/>
    <w:rsid w:val="00E2410B"/>
    <w:rsid w:val="00E244B4"/>
    <w:rsid w:val="00E2520C"/>
    <w:rsid w:val="00E27577"/>
    <w:rsid w:val="00E2793E"/>
    <w:rsid w:val="00E31C9A"/>
    <w:rsid w:val="00E32AF2"/>
    <w:rsid w:val="00E32F6F"/>
    <w:rsid w:val="00E333E6"/>
    <w:rsid w:val="00E3384C"/>
    <w:rsid w:val="00E34E86"/>
    <w:rsid w:val="00E35478"/>
    <w:rsid w:val="00E359CA"/>
    <w:rsid w:val="00E3673D"/>
    <w:rsid w:val="00E37559"/>
    <w:rsid w:val="00E37EC9"/>
    <w:rsid w:val="00E41835"/>
    <w:rsid w:val="00E41B4F"/>
    <w:rsid w:val="00E42776"/>
    <w:rsid w:val="00E43372"/>
    <w:rsid w:val="00E4454D"/>
    <w:rsid w:val="00E45144"/>
    <w:rsid w:val="00E45DD4"/>
    <w:rsid w:val="00E45E67"/>
    <w:rsid w:val="00E46774"/>
    <w:rsid w:val="00E468B7"/>
    <w:rsid w:val="00E4734F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4E5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32B2"/>
    <w:rsid w:val="00E76B97"/>
    <w:rsid w:val="00E777F8"/>
    <w:rsid w:val="00E8158A"/>
    <w:rsid w:val="00E81B5B"/>
    <w:rsid w:val="00E822CD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6D1"/>
    <w:rsid w:val="00E92A40"/>
    <w:rsid w:val="00E92BFD"/>
    <w:rsid w:val="00E9308B"/>
    <w:rsid w:val="00E93471"/>
    <w:rsid w:val="00E93B89"/>
    <w:rsid w:val="00E9557B"/>
    <w:rsid w:val="00E958B5"/>
    <w:rsid w:val="00E95A75"/>
    <w:rsid w:val="00E95D02"/>
    <w:rsid w:val="00E95EBC"/>
    <w:rsid w:val="00E97263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5FCF"/>
    <w:rsid w:val="00EA633E"/>
    <w:rsid w:val="00EA6792"/>
    <w:rsid w:val="00EA6AB5"/>
    <w:rsid w:val="00EA6C38"/>
    <w:rsid w:val="00EA76B8"/>
    <w:rsid w:val="00EA773E"/>
    <w:rsid w:val="00EA7A98"/>
    <w:rsid w:val="00EB07D0"/>
    <w:rsid w:val="00EB25B1"/>
    <w:rsid w:val="00EB3120"/>
    <w:rsid w:val="00EB34B2"/>
    <w:rsid w:val="00EB45BB"/>
    <w:rsid w:val="00EB5401"/>
    <w:rsid w:val="00EB595A"/>
    <w:rsid w:val="00EC03BE"/>
    <w:rsid w:val="00EC0CC1"/>
    <w:rsid w:val="00EC1B2D"/>
    <w:rsid w:val="00EC1D3E"/>
    <w:rsid w:val="00EC3ACA"/>
    <w:rsid w:val="00EC4051"/>
    <w:rsid w:val="00EC481F"/>
    <w:rsid w:val="00EC4AF7"/>
    <w:rsid w:val="00EC5328"/>
    <w:rsid w:val="00EC62BA"/>
    <w:rsid w:val="00EC7923"/>
    <w:rsid w:val="00ED007E"/>
    <w:rsid w:val="00ED00DE"/>
    <w:rsid w:val="00ED048F"/>
    <w:rsid w:val="00ED0992"/>
    <w:rsid w:val="00ED0A8D"/>
    <w:rsid w:val="00ED53B0"/>
    <w:rsid w:val="00ED554F"/>
    <w:rsid w:val="00EE082D"/>
    <w:rsid w:val="00EE08C5"/>
    <w:rsid w:val="00EE0CC1"/>
    <w:rsid w:val="00EE4827"/>
    <w:rsid w:val="00EE4F04"/>
    <w:rsid w:val="00EE6DCC"/>
    <w:rsid w:val="00EF006D"/>
    <w:rsid w:val="00EF0DBD"/>
    <w:rsid w:val="00EF1194"/>
    <w:rsid w:val="00EF12AC"/>
    <w:rsid w:val="00EF15F6"/>
    <w:rsid w:val="00EF21E2"/>
    <w:rsid w:val="00EF2C8E"/>
    <w:rsid w:val="00EF2D06"/>
    <w:rsid w:val="00EF2E76"/>
    <w:rsid w:val="00EF32CA"/>
    <w:rsid w:val="00EF4678"/>
    <w:rsid w:val="00EF47C3"/>
    <w:rsid w:val="00EF4E8A"/>
    <w:rsid w:val="00EF692D"/>
    <w:rsid w:val="00EF6A09"/>
    <w:rsid w:val="00EF72A1"/>
    <w:rsid w:val="00EF738B"/>
    <w:rsid w:val="00EF79C6"/>
    <w:rsid w:val="00F00184"/>
    <w:rsid w:val="00F00C58"/>
    <w:rsid w:val="00F01548"/>
    <w:rsid w:val="00F01774"/>
    <w:rsid w:val="00F01D83"/>
    <w:rsid w:val="00F01FD0"/>
    <w:rsid w:val="00F0366A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0EB3"/>
    <w:rsid w:val="00F212BA"/>
    <w:rsid w:val="00F229F9"/>
    <w:rsid w:val="00F231B4"/>
    <w:rsid w:val="00F2372B"/>
    <w:rsid w:val="00F2776C"/>
    <w:rsid w:val="00F27C7B"/>
    <w:rsid w:val="00F30825"/>
    <w:rsid w:val="00F30B81"/>
    <w:rsid w:val="00F30B86"/>
    <w:rsid w:val="00F3162C"/>
    <w:rsid w:val="00F32027"/>
    <w:rsid w:val="00F32A82"/>
    <w:rsid w:val="00F32FFD"/>
    <w:rsid w:val="00F34BD1"/>
    <w:rsid w:val="00F365FD"/>
    <w:rsid w:val="00F36611"/>
    <w:rsid w:val="00F370D1"/>
    <w:rsid w:val="00F43034"/>
    <w:rsid w:val="00F45602"/>
    <w:rsid w:val="00F45E58"/>
    <w:rsid w:val="00F46173"/>
    <w:rsid w:val="00F473F5"/>
    <w:rsid w:val="00F47ABE"/>
    <w:rsid w:val="00F50988"/>
    <w:rsid w:val="00F50EF1"/>
    <w:rsid w:val="00F554BD"/>
    <w:rsid w:val="00F56484"/>
    <w:rsid w:val="00F56C05"/>
    <w:rsid w:val="00F56E59"/>
    <w:rsid w:val="00F6051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ED9"/>
    <w:rsid w:val="00F66D2F"/>
    <w:rsid w:val="00F67546"/>
    <w:rsid w:val="00F70310"/>
    <w:rsid w:val="00F71912"/>
    <w:rsid w:val="00F723D6"/>
    <w:rsid w:val="00F735BB"/>
    <w:rsid w:val="00F74937"/>
    <w:rsid w:val="00F7496A"/>
    <w:rsid w:val="00F752E6"/>
    <w:rsid w:val="00F774C1"/>
    <w:rsid w:val="00F809BC"/>
    <w:rsid w:val="00F82A79"/>
    <w:rsid w:val="00F82E38"/>
    <w:rsid w:val="00F8318B"/>
    <w:rsid w:val="00F83C00"/>
    <w:rsid w:val="00F84057"/>
    <w:rsid w:val="00F84490"/>
    <w:rsid w:val="00F85DC0"/>
    <w:rsid w:val="00F8600B"/>
    <w:rsid w:val="00F866FB"/>
    <w:rsid w:val="00F87611"/>
    <w:rsid w:val="00F901D6"/>
    <w:rsid w:val="00F902CB"/>
    <w:rsid w:val="00F90D2E"/>
    <w:rsid w:val="00F917D1"/>
    <w:rsid w:val="00F91EBC"/>
    <w:rsid w:val="00F92B60"/>
    <w:rsid w:val="00F9397F"/>
    <w:rsid w:val="00F93DAF"/>
    <w:rsid w:val="00F94036"/>
    <w:rsid w:val="00F94C74"/>
    <w:rsid w:val="00F95ADC"/>
    <w:rsid w:val="00F95CC5"/>
    <w:rsid w:val="00F9665B"/>
    <w:rsid w:val="00F971A3"/>
    <w:rsid w:val="00F97AB2"/>
    <w:rsid w:val="00F97E41"/>
    <w:rsid w:val="00FA1886"/>
    <w:rsid w:val="00FA1890"/>
    <w:rsid w:val="00FA1977"/>
    <w:rsid w:val="00FA1E89"/>
    <w:rsid w:val="00FA355E"/>
    <w:rsid w:val="00FA37F1"/>
    <w:rsid w:val="00FA49ED"/>
    <w:rsid w:val="00FA73F2"/>
    <w:rsid w:val="00FA7C6D"/>
    <w:rsid w:val="00FB03EA"/>
    <w:rsid w:val="00FB1945"/>
    <w:rsid w:val="00FB1962"/>
    <w:rsid w:val="00FB2B34"/>
    <w:rsid w:val="00FB43C2"/>
    <w:rsid w:val="00FB4E13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23C"/>
    <w:rsid w:val="00FD0D5B"/>
    <w:rsid w:val="00FD1195"/>
    <w:rsid w:val="00FD194D"/>
    <w:rsid w:val="00FD19A9"/>
    <w:rsid w:val="00FD2879"/>
    <w:rsid w:val="00FD3250"/>
    <w:rsid w:val="00FD3BD9"/>
    <w:rsid w:val="00FD42B6"/>
    <w:rsid w:val="00FD73F6"/>
    <w:rsid w:val="00FD7DAF"/>
    <w:rsid w:val="00FE039C"/>
    <w:rsid w:val="00FE085B"/>
    <w:rsid w:val="00FE11A8"/>
    <w:rsid w:val="00FE1F6A"/>
    <w:rsid w:val="00FE4248"/>
    <w:rsid w:val="00FE5C15"/>
    <w:rsid w:val="00FF1E34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999"/>
    <w:rsid w:val="00FF5B4C"/>
    <w:rsid w:val="00FF6419"/>
    <w:rsid w:val="00FF6853"/>
    <w:rsid w:val="00FF6969"/>
    <w:rsid w:val="00FF6C41"/>
    <w:rsid w:val="00FF6D33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1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9706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32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9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1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32746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8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8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5401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59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84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26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4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78603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265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62C8B-5A5B-4797-8792-0361456C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1798</Words>
  <Characters>10254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9</cp:revision>
  <cp:lastPrinted>2012-03-15T10:36:00Z</cp:lastPrinted>
  <dcterms:created xsi:type="dcterms:W3CDTF">2017-08-10T09:03:00Z</dcterms:created>
  <dcterms:modified xsi:type="dcterms:W3CDTF">2017-08-11T07:23:00Z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804012050F2FCD17AB87D0BD6A89E7800AC0DD8123413669D8AB3FDED495AFF8</vt:lpwstr>
  </property>
  <property fmtid="{D5CDD505-2E9C-101B-9397-08002B2CF9AE}" pid="2" name="NSCPROP">
    <vt:lpwstr>NSCCustomProperty</vt:lpwstr>
  </property>
</Properties>
</file>